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2F" w:rsidRPr="0039392F" w:rsidRDefault="0039392F" w:rsidP="0039392F">
      <w:pPr>
        <w:rPr>
          <w:rFonts w:cstheme="minorHAnsi"/>
          <w:sz w:val="24"/>
        </w:rPr>
      </w:pPr>
      <w:r w:rsidRPr="0039392F">
        <w:rPr>
          <w:rFonts w:cstheme="minorHAnsi"/>
          <w:sz w:val="24"/>
        </w:rPr>
        <w:t>- Địa chỉ facebook</w:t>
      </w:r>
      <w:r w:rsidRPr="0039392F">
        <w:rPr>
          <w:rFonts w:cstheme="minorHAnsi"/>
          <w:sz w:val="24"/>
          <w:lang w:val="vi-VN"/>
        </w:rPr>
        <w:t xml:space="preserve">: </w:t>
      </w:r>
      <w:hyperlink r:id="rId6" w:history="1">
        <w:r w:rsidRPr="0039392F">
          <w:rPr>
            <w:rStyle w:val="Hyperlink"/>
            <w:rFonts w:cstheme="minorHAnsi"/>
            <w:sz w:val="24"/>
          </w:rPr>
          <w:t>www.facebook.com/medilangskorea.vn</w:t>
        </w:r>
      </w:hyperlink>
      <w:r w:rsidRPr="0039392F">
        <w:rPr>
          <w:rFonts w:cstheme="minorHAnsi"/>
          <w:sz w:val="24"/>
        </w:rPr>
        <w:br/>
        <w:t>- Địa chỉ instagram</w:t>
      </w:r>
      <w:r w:rsidRPr="0039392F">
        <w:rPr>
          <w:rFonts w:cstheme="minorHAnsi"/>
          <w:sz w:val="24"/>
          <w:lang w:val="vi-VN"/>
        </w:rPr>
        <w:t>: www.instagram.com/medilangskorea.vn</w:t>
      </w:r>
      <w:r w:rsidRPr="0039392F">
        <w:rPr>
          <w:rFonts w:cstheme="minorHAnsi"/>
          <w:sz w:val="24"/>
          <w:lang w:val="vi-VN"/>
        </w:rPr>
        <w:br/>
      </w:r>
      <w:r w:rsidRPr="0039392F">
        <w:rPr>
          <w:rFonts w:cstheme="minorHAnsi"/>
          <w:sz w:val="24"/>
        </w:rPr>
        <w:t>-</w:t>
      </w:r>
      <w:r w:rsidRPr="0039392F">
        <w:rPr>
          <w:rFonts w:cstheme="minorHAnsi"/>
          <w:sz w:val="24"/>
          <w:lang w:val="vi-VN"/>
        </w:rPr>
        <w:t xml:space="preserve"> Địa chỉ YouTube : </w:t>
      </w:r>
      <w:hyperlink r:id="rId7" w:history="1">
        <w:r w:rsidRPr="0039392F">
          <w:rPr>
            <w:rStyle w:val="Hyperlink"/>
            <w:rFonts w:cstheme="minorHAnsi"/>
            <w:sz w:val="24"/>
          </w:rPr>
          <w:t>https://www.youtube.com/c/TOURLANGSKorea_vn</w:t>
        </w:r>
      </w:hyperlink>
    </w:p>
    <w:p w:rsidR="000E0121" w:rsidRPr="0039392F" w:rsidRDefault="000E0121" w:rsidP="000E0121">
      <w:pPr>
        <w:rPr>
          <w:rFonts w:cstheme="minorHAnsi"/>
          <w:sz w:val="24"/>
        </w:rPr>
      </w:pPr>
    </w:p>
    <w:p w:rsidR="000E0121" w:rsidRPr="0039392F" w:rsidRDefault="000E0121" w:rsidP="000E0121">
      <w:pPr>
        <w:rPr>
          <w:rFonts w:cstheme="minorHAnsi"/>
          <w:sz w:val="24"/>
        </w:rPr>
      </w:pPr>
    </w:p>
    <w:p w:rsidR="000E0121" w:rsidRPr="0039392F" w:rsidRDefault="000E0121" w:rsidP="000E0121">
      <w:pPr>
        <w:rPr>
          <w:rFonts w:cstheme="minorHAnsi"/>
          <w:sz w:val="24"/>
        </w:rPr>
      </w:pPr>
      <w:r w:rsidRPr="0039392F">
        <w:rPr>
          <w:rFonts w:cstheme="minorHAnsi"/>
          <w:sz w:val="24"/>
        </w:rPr>
        <w:t xml:space="preserve">○ Đặc điểm công ty( Điểm hấp dẫn) </w:t>
      </w:r>
    </w:p>
    <w:p w:rsidR="000E0121" w:rsidRPr="0039392F" w:rsidRDefault="000E0121" w:rsidP="000E0121">
      <w:pPr>
        <w:rPr>
          <w:rFonts w:cstheme="minorHAnsi"/>
          <w:sz w:val="24"/>
        </w:rPr>
      </w:pPr>
      <w:r w:rsidRPr="0039392F">
        <w:rPr>
          <w:rFonts w:cstheme="minorHAnsi"/>
          <w:sz w:val="24"/>
        </w:rPr>
        <w:t xml:space="preserve"> </w:t>
      </w:r>
      <w:r w:rsidRPr="0039392F">
        <w:rPr>
          <w:rFonts w:ascii="Segoe UI Emoji" w:hAnsi="Segoe UI Emoji" w:cs="Segoe UI Emoji"/>
          <w:sz w:val="24"/>
        </w:rPr>
        <w:t>◽</w:t>
      </w:r>
      <w:r w:rsidRPr="0039392F">
        <w:rPr>
          <w:rFonts w:cstheme="minorHAnsi"/>
          <w:sz w:val="24"/>
        </w:rPr>
        <w:t xml:space="preserve"> Đặc điểm chính </w:t>
      </w:r>
    </w:p>
    <w:p w:rsidR="000E0121" w:rsidRPr="0039392F" w:rsidRDefault="000E0121" w:rsidP="000E0121">
      <w:pPr>
        <w:rPr>
          <w:rFonts w:cstheme="minorHAnsi"/>
          <w:sz w:val="24"/>
        </w:rPr>
      </w:pPr>
      <w:r w:rsidRPr="0039392F">
        <w:rPr>
          <w:rFonts w:cstheme="minorHAnsi"/>
          <w:sz w:val="24"/>
        </w:rPr>
        <w:t xml:space="preserve">  - Viện nghiên cứu hiện đại và bệnh viện chuyên về y học xạ trị và điều trị ung thư, được chính phủ và chính quyền địa phương điều hành như một viện nghiên cứu y học bức xạ </w:t>
      </w:r>
    </w:p>
    <w:p w:rsidR="000E0121" w:rsidRPr="0039392F" w:rsidRDefault="000E0121" w:rsidP="000E0121">
      <w:pPr>
        <w:rPr>
          <w:rFonts w:cstheme="minorHAnsi"/>
          <w:sz w:val="24"/>
        </w:rPr>
      </w:pPr>
      <w:r w:rsidRPr="0039392F">
        <w:rPr>
          <w:rFonts w:cstheme="minorHAnsi"/>
          <w:sz w:val="24"/>
        </w:rPr>
        <w:t xml:space="preserve">  - Cung cấp các dịch vụ y tế tích hợp có hệ thống,  bằng cách điều trị chuyên nghiệp cho bệnh nhân ung thư và tích cực sử dụng các phương pháp chẩn đoán và điều trị ung thư mới nhất </w:t>
      </w:r>
    </w:p>
    <w:p w:rsidR="000E0121" w:rsidRPr="0039392F" w:rsidRDefault="000E0121" w:rsidP="000E0121">
      <w:pPr>
        <w:rPr>
          <w:rFonts w:cstheme="minorHAnsi"/>
          <w:sz w:val="24"/>
        </w:rPr>
      </w:pPr>
      <w:r w:rsidRPr="0039392F">
        <w:rPr>
          <w:rFonts w:cstheme="minorHAnsi"/>
          <w:sz w:val="24"/>
        </w:rPr>
        <w:t xml:space="preserve">  - Có các thiết bị mới nhất như Cyberknife, máy gia tốc tuyến tính, máy phẫu thuật robot</w:t>
      </w:r>
    </w:p>
    <w:p w:rsidR="000E0121" w:rsidRPr="0039392F" w:rsidRDefault="000E0121" w:rsidP="000E0121">
      <w:pPr>
        <w:rPr>
          <w:rFonts w:cstheme="minorHAnsi"/>
          <w:sz w:val="24"/>
        </w:rPr>
      </w:pPr>
      <w:r w:rsidRPr="0039392F">
        <w:rPr>
          <w:rFonts w:cstheme="minorHAnsi"/>
          <w:sz w:val="24"/>
        </w:rPr>
        <w:t xml:space="preserve">○ Sơ lược bệnh viện ( Giới thiệu )  </w:t>
      </w:r>
    </w:p>
    <w:p w:rsidR="000E0121" w:rsidRPr="0039392F" w:rsidRDefault="000E0121" w:rsidP="000E0121">
      <w:pPr>
        <w:rPr>
          <w:rFonts w:cstheme="minorHAnsi"/>
          <w:sz w:val="24"/>
        </w:rPr>
      </w:pPr>
      <w:r w:rsidRPr="0039392F">
        <w:rPr>
          <w:rFonts w:cstheme="minorHAnsi"/>
          <w:sz w:val="24"/>
        </w:rPr>
        <w:t xml:space="preserve"> </w:t>
      </w:r>
      <w:r w:rsidRPr="0039392F">
        <w:rPr>
          <w:rFonts w:ascii="Segoe UI Emoji" w:hAnsi="Segoe UI Emoji" w:cs="Segoe UI Emoji"/>
          <w:sz w:val="24"/>
        </w:rPr>
        <w:t>◽</w:t>
      </w:r>
      <w:r w:rsidRPr="0039392F">
        <w:rPr>
          <w:rFonts w:cstheme="minorHAnsi"/>
          <w:sz w:val="24"/>
        </w:rPr>
        <w:t xml:space="preserve"> Tên bệnh viện: Bệnh viện Y khoa Năng lượng nguyên tử Khu vực Đông Nam </w:t>
      </w:r>
    </w:p>
    <w:p w:rsidR="000E0121" w:rsidRPr="0039392F" w:rsidRDefault="000E0121" w:rsidP="000E0121">
      <w:pPr>
        <w:rPr>
          <w:rFonts w:cstheme="minorHAnsi"/>
          <w:sz w:val="24"/>
        </w:rPr>
      </w:pPr>
      <w:r w:rsidRPr="0039392F">
        <w:rPr>
          <w:rFonts w:cstheme="minorHAnsi"/>
          <w:sz w:val="24"/>
        </w:rPr>
        <w:t xml:space="preserve"> </w:t>
      </w:r>
      <w:r w:rsidRPr="0039392F">
        <w:rPr>
          <w:rFonts w:ascii="Segoe UI Emoji" w:hAnsi="Segoe UI Emoji" w:cs="Segoe UI Emoji"/>
          <w:sz w:val="24"/>
        </w:rPr>
        <w:t>◽</w:t>
      </w:r>
      <w:r w:rsidRPr="0039392F">
        <w:rPr>
          <w:rFonts w:cstheme="minorHAnsi"/>
          <w:sz w:val="24"/>
        </w:rPr>
        <w:t xml:space="preserve"> Địa chỉ: 40, Jwadong-gil, Jangan-eup, Gijang-gun, Busan </w:t>
      </w:r>
    </w:p>
    <w:p w:rsidR="0039392F" w:rsidRPr="0039392F" w:rsidRDefault="000E0121" w:rsidP="000E0121">
      <w:pPr>
        <w:rPr>
          <w:rFonts w:cstheme="minorHAnsi"/>
          <w:sz w:val="24"/>
        </w:rPr>
      </w:pPr>
      <w:r w:rsidRPr="0039392F">
        <w:rPr>
          <w:rFonts w:cstheme="minorHAnsi"/>
          <w:sz w:val="24"/>
        </w:rPr>
        <w:t xml:space="preserve"> </w:t>
      </w:r>
      <w:r w:rsidRPr="0039392F">
        <w:rPr>
          <w:rFonts w:ascii="Segoe UI Emoji" w:hAnsi="Segoe UI Emoji" w:cs="Segoe UI Emoji"/>
          <w:sz w:val="24"/>
        </w:rPr>
        <w:t>◽</w:t>
      </w:r>
      <w:r w:rsidRPr="0039392F">
        <w:rPr>
          <w:rFonts w:cstheme="minorHAnsi"/>
          <w:sz w:val="24"/>
        </w:rPr>
        <w:t xml:space="preserve"> Những chuyên khoa chính: 27 chuyên khoa</w:t>
      </w:r>
      <w:r w:rsidR="0039392F" w:rsidRPr="0039392F">
        <w:rPr>
          <w:rFonts w:cstheme="minorHAnsi"/>
          <w:sz w:val="24"/>
        </w:rPr>
        <w:t xml:space="preserve"> (</w:t>
      </w:r>
      <w:r w:rsidRPr="0039392F">
        <w:rPr>
          <w:rFonts w:cstheme="minorHAnsi"/>
          <w:sz w:val="24"/>
        </w:rPr>
        <w:t xml:space="preserve">Khoa tiêu hóa, khoa ngoại khoa dạ dày, phẫu thuật gan mật và tụy, phẫu thuật đại trực tràng và hậu môn, khoa phẫu thuật bệnh vú, khoa phẫu thuật lồng ngực, khoa phẫu thuật thần kinh, huyết học ung thư, tiết niệu, nhi khoa, tim mạch, khoa thận, khoa sức khỏe thần kinh , khoa y học xét nghiệm, sản phụ khoa, Khoa Tai mũi họng, Khoa nội </w:t>
      </w:r>
    </w:p>
    <w:p w:rsidR="000E0121" w:rsidRPr="0039392F" w:rsidRDefault="000E0121" w:rsidP="000E0121">
      <w:pPr>
        <w:rPr>
          <w:rFonts w:cstheme="minorHAnsi"/>
          <w:sz w:val="24"/>
        </w:rPr>
      </w:pPr>
      <w:r w:rsidRPr="0039392F">
        <w:rPr>
          <w:rFonts w:cstheme="minorHAnsi"/>
          <w:sz w:val="24"/>
        </w:rPr>
        <w:t>tiết, Khoa hô hấp, Khoa phẫu thuật chỉnh hình, Khoa ung thư phóng xạ, Khoa y học hạt nhân, v.v.</w:t>
      </w:r>
    </w:p>
    <w:p w:rsidR="000E0121" w:rsidRPr="0039392F" w:rsidRDefault="000E0121" w:rsidP="000E0121">
      <w:pPr>
        <w:rPr>
          <w:rFonts w:cstheme="minorHAnsi"/>
          <w:sz w:val="24"/>
        </w:rPr>
      </w:pPr>
      <w:r w:rsidRPr="0039392F">
        <w:rPr>
          <w:rFonts w:cstheme="minorHAnsi"/>
          <w:sz w:val="24"/>
        </w:rPr>
        <w:t xml:space="preserve"> </w:t>
      </w:r>
      <w:r w:rsidRPr="0039392F">
        <w:rPr>
          <w:rFonts w:ascii="Segoe UI Emoji" w:hAnsi="Segoe UI Emoji" w:cs="Segoe UI Emoji"/>
          <w:sz w:val="24"/>
        </w:rPr>
        <w:t>◽</w:t>
      </w:r>
      <w:r w:rsidRPr="0039392F">
        <w:rPr>
          <w:rFonts w:cstheme="minorHAnsi"/>
          <w:sz w:val="24"/>
        </w:rPr>
        <w:t xml:space="preserve"> Số lượng Y bác sỹ: 62 người </w:t>
      </w:r>
    </w:p>
    <w:p w:rsidR="0039392F" w:rsidRPr="0039392F" w:rsidRDefault="000E0121" w:rsidP="000E0121">
      <w:pPr>
        <w:rPr>
          <w:rFonts w:cstheme="minorHAnsi"/>
          <w:sz w:val="24"/>
        </w:rPr>
      </w:pPr>
      <w:r w:rsidRPr="0039392F">
        <w:rPr>
          <w:rFonts w:cstheme="minorHAnsi"/>
          <w:sz w:val="24"/>
        </w:rPr>
        <w:t xml:space="preserve"> </w:t>
      </w:r>
      <w:r w:rsidRPr="0039392F">
        <w:rPr>
          <w:rFonts w:ascii="Segoe UI Emoji" w:hAnsi="Segoe UI Emoji" w:cs="Segoe UI Emoji"/>
          <w:sz w:val="24"/>
        </w:rPr>
        <w:t>◽</w:t>
      </w:r>
      <w:r w:rsidRPr="0039392F">
        <w:rPr>
          <w:rFonts w:cstheme="minorHAnsi"/>
          <w:sz w:val="24"/>
        </w:rPr>
        <w:t xml:space="preserve"> Sơ yếu lí lịch của viện trưởng  </w:t>
      </w:r>
      <w:r w:rsidR="0039392F" w:rsidRPr="0039392F">
        <w:rPr>
          <w:rFonts w:cstheme="minorHAnsi"/>
          <w:sz w:val="24"/>
        </w:rPr>
        <w:br/>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4742"/>
        <w:gridCol w:w="4314"/>
      </w:tblGrid>
      <w:tr w:rsidR="0039392F" w:rsidRPr="0039392F" w:rsidTr="0039392F">
        <w:tc>
          <w:tcPr>
            <w:tcW w:w="0" w:type="auto"/>
            <w:tcBorders>
              <w:top w:val="single" w:sz="18" w:space="0" w:color="000000"/>
              <w:left w:val="nil"/>
              <w:bottom w:val="double" w:sz="6" w:space="0" w:color="000000"/>
              <w:right w:val="single" w:sz="2" w:space="0" w:color="000000"/>
            </w:tcBorders>
            <w:shd w:val="clear" w:color="auto" w:fill="D8D8D8"/>
            <w:vAlign w:val="center"/>
            <w:hideMark/>
          </w:tcPr>
          <w:p w:rsidR="0039392F" w:rsidRPr="0039392F" w:rsidRDefault="0039392F" w:rsidP="0039392F">
            <w:pPr>
              <w:wordWrap/>
              <w:spacing w:line="384" w:lineRule="auto"/>
              <w:jc w:val="center"/>
              <w:textAlignment w:val="baseline"/>
              <w:rPr>
                <w:rFonts w:eastAsia="Times New Roman" w:cstheme="minorHAnsi"/>
                <w:b/>
                <w:bCs/>
                <w:color w:val="000000"/>
                <w:kern w:val="0"/>
                <w:sz w:val="24"/>
                <w:lang w:val="vi-VN" w:eastAsia="ko-KR"/>
              </w:rPr>
            </w:pPr>
            <w:r w:rsidRPr="0039392F">
              <w:rPr>
                <w:rFonts w:eastAsia="한컴바탕" w:cstheme="minorHAnsi"/>
                <w:b/>
                <w:bCs/>
                <w:color w:val="000000"/>
                <w:kern w:val="0"/>
                <w:sz w:val="24"/>
                <w:lang w:val="vi-VN" w:eastAsia="ko-KR"/>
              </w:rPr>
              <w:t xml:space="preserve">Park Sang Il </w:t>
            </w:r>
            <w:r w:rsidRPr="0039392F">
              <w:rPr>
                <w:rFonts w:eastAsia="한컴바탕" w:cstheme="minorHAnsi"/>
                <w:b/>
                <w:bCs/>
                <w:color w:val="000000"/>
                <w:kern w:val="0"/>
                <w:sz w:val="24"/>
                <w:lang w:val="vi-VN" w:eastAsia="ko-KR"/>
              </w:rPr>
              <w:br/>
              <w:t>(Khoa điều trị: sản khoa)</w:t>
            </w:r>
          </w:p>
        </w:tc>
        <w:tc>
          <w:tcPr>
            <w:tcW w:w="0" w:type="auto"/>
            <w:tcBorders>
              <w:top w:val="single" w:sz="18" w:space="0" w:color="000000"/>
              <w:left w:val="single" w:sz="2" w:space="0" w:color="000000"/>
              <w:bottom w:val="double" w:sz="6" w:space="0" w:color="000000"/>
              <w:right w:val="nil"/>
            </w:tcBorders>
            <w:shd w:val="clear" w:color="auto" w:fill="D8D8D8"/>
            <w:vAlign w:val="center"/>
            <w:hideMark/>
          </w:tcPr>
          <w:p w:rsidR="0039392F" w:rsidRPr="0039392F" w:rsidRDefault="0039392F" w:rsidP="0039392F">
            <w:pPr>
              <w:wordWrap/>
              <w:spacing w:line="384" w:lineRule="auto"/>
              <w:jc w:val="center"/>
              <w:textAlignment w:val="baseline"/>
              <w:rPr>
                <w:rFonts w:eastAsia="Times New Roman" w:cstheme="minorHAnsi"/>
                <w:color w:val="000000"/>
                <w:kern w:val="0"/>
                <w:sz w:val="24"/>
                <w:lang w:val="vi-VN" w:eastAsia="ko-KR"/>
              </w:rPr>
            </w:pPr>
            <w:r w:rsidRPr="0039392F">
              <w:rPr>
                <w:rFonts w:eastAsia="한컴바탕" w:cstheme="minorHAnsi"/>
                <w:b/>
                <w:bCs/>
                <w:color w:val="000000"/>
                <w:kern w:val="0"/>
                <w:sz w:val="24"/>
                <w:lang w:val="vi-VN" w:eastAsia="ko-KR"/>
              </w:rPr>
              <w:t>Seo Young Joon</w:t>
            </w:r>
            <w:r w:rsidRPr="0039392F">
              <w:rPr>
                <w:rFonts w:eastAsia="한컴바탕" w:cstheme="minorHAnsi"/>
                <w:b/>
                <w:bCs/>
                <w:color w:val="000000"/>
                <w:kern w:val="0"/>
                <w:sz w:val="24"/>
                <w:lang w:val="vi-VN" w:eastAsia="ko-KR"/>
              </w:rPr>
              <w:br/>
              <w:t xml:space="preserve"> (Khoa điều trị: khoa tiết niệu)</w:t>
            </w:r>
          </w:p>
        </w:tc>
      </w:tr>
      <w:tr w:rsidR="0039392F" w:rsidRPr="0039392F" w:rsidTr="0039392F">
        <w:tc>
          <w:tcPr>
            <w:tcW w:w="0" w:type="auto"/>
            <w:tcBorders>
              <w:top w:val="double" w:sz="6" w:space="0" w:color="000000"/>
              <w:left w:val="nil"/>
              <w:bottom w:val="single" w:sz="18" w:space="0" w:color="000000"/>
              <w:right w:val="single" w:sz="2" w:space="0" w:color="000000"/>
            </w:tcBorders>
            <w:vAlign w:val="center"/>
            <w:hideMark/>
          </w:tcPr>
          <w:p w:rsidR="0039392F" w:rsidRPr="0039392F" w:rsidRDefault="0039392F" w:rsidP="0039392F">
            <w:pPr>
              <w:spacing w:line="312" w:lineRule="auto"/>
              <w:textAlignment w:val="baseline"/>
              <w:rPr>
                <w:rFonts w:eastAsia="Times New Roman" w:cstheme="minorHAnsi"/>
                <w:color w:val="000000"/>
                <w:kern w:val="0"/>
                <w:sz w:val="24"/>
                <w:lang w:val="vi-VN" w:eastAsia="ko-KR"/>
              </w:rPr>
            </w:pPr>
            <w:r w:rsidRPr="0039392F">
              <w:rPr>
                <w:rFonts w:eastAsia="Times New Roman" w:cstheme="minorHAnsi"/>
                <w:color w:val="000000"/>
                <w:kern w:val="0"/>
                <w:sz w:val="24"/>
                <w:lang w:val="vi-VN" w:eastAsia="ko-KR"/>
              </w:rPr>
              <w:t>- Đương kim Chủ tịch Trung tâm Y tế Năng lượng Nguyên tử Khu vực Đông Nam</w:t>
            </w:r>
          </w:p>
          <w:p w:rsidR="0039392F" w:rsidRPr="0039392F" w:rsidRDefault="0039392F" w:rsidP="0039392F">
            <w:pPr>
              <w:spacing w:line="312" w:lineRule="auto"/>
              <w:textAlignment w:val="baseline"/>
              <w:rPr>
                <w:rFonts w:eastAsia="Times New Roman" w:cstheme="minorHAnsi"/>
                <w:color w:val="000000"/>
                <w:kern w:val="0"/>
                <w:sz w:val="24"/>
                <w:lang w:val="vi-VN" w:eastAsia="ko-KR"/>
              </w:rPr>
            </w:pPr>
            <w:r w:rsidRPr="0039392F">
              <w:rPr>
                <w:rFonts w:eastAsia="Times New Roman" w:cstheme="minorHAnsi"/>
                <w:color w:val="000000"/>
                <w:kern w:val="0"/>
                <w:sz w:val="24"/>
                <w:lang w:val="vi-VN" w:eastAsia="ko-KR"/>
              </w:rPr>
              <w:t>- Người viết sách giáo khoa “Ung thư Phụ khoa”</w:t>
            </w:r>
          </w:p>
          <w:p w:rsidR="0039392F" w:rsidRPr="0039392F" w:rsidRDefault="0039392F" w:rsidP="0039392F">
            <w:pPr>
              <w:spacing w:line="312" w:lineRule="auto"/>
              <w:textAlignment w:val="baseline"/>
              <w:rPr>
                <w:rFonts w:eastAsia="Times New Roman" w:cstheme="minorHAnsi"/>
                <w:color w:val="000000"/>
                <w:kern w:val="0"/>
                <w:sz w:val="24"/>
                <w:lang w:val="vi-VN" w:eastAsia="ko-KR"/>
              </w:rPr>
            </w:pPr>
            <w:r w:rsidRPr="0039392F">
              <w:rPr>
                <w:rFonts w:eastAsia="Times New Roman" w:cstheme="minorHAnsi"/>
                <w:color w:val="000000"/>
                <w:kern w:val="0"/>
                <w:sz w:val="24"/>
                <w:lang w:val="vi-VN" w:eastAsia="ko-KR"/>
              </w:rPr>
              <w:t>- Biên tập viên Tạp chí Ung thư Phụ khoa</w:t>
            </w:r>
          </w:p>
          <w:p w:rsidR="0039392F" w:rsidRPr="0039392F" w:rsidRDefault="0039392F" w:rsidP="0039392F">
            <w:pPr>
              <w:spacing w:line="312" w:lineRule="auto"/>
              <w:textAlignment w:val="baseline"/>
              <w:rPr>
                <w:rFonts w:eastAsia="Times New Roman" w:cstheme="minorHAnsi"/>
                <w:color w:val="000000"/>
                <w:kern w:val="0"/>
                <w:sz w:val="24"/>
                <w:lang w:val="vi-VN" w:eastAsia="ko-KR"/>
              </w:rPr>
            </w:pPr>
            <w:r w:rsidRPr="0039392F">
              <w:rPr>
                <w:rFonts w:eastAsia="Times New Roman" w:cstheme="minorHAnsi"/>
                <w:color w:val="000000"/>
                <w:kern w:val="0"/>
                <w:sz w:val="24"/>
                <w:lang w:val="vi-VN" w:eastAsia="ko-KR"/>
              </w:rPr>
              <w:t>- Thành viên nghiên cứu ung thư cổ tử cung, Hiệp hội ung thư phụ khoa Hàn Quốc</w:t>
            </w:r>
          </w:p>
          <w:p w:rsidR="0039392F" w:rsidRPr="0039392F" w:rsidRDefault="0039392F" w:rsidP="0039392F">
            <w:pPr>
              <w:spacing w:line="312" w:lineRule="auto"/>
              <w:textAlignment w:val="baseline"/>
              <w:rPr>
                <w:rFonts w:eastAsia="Times New Roman" w:cstheme="minorHAnsi"/>
                <w:color w:val="000000"/>
                <w:kern w:val="0"/>
                <w:sz w:val="24"/>
                <w:lang w:val="vi-VN" w:eastAsia="ko-KR"/>
              </w:rPr>
            </w:pPr>
            <w:r w:rsidRPr="0039392F">
              <w:rPr>
                <w:rFonts w:eastAsia="Times New Roman" w:cstheme="minorHAnsi"/>
                <w:color w:val="000000"/>
                <w:kern w:val="0"/>
                <w:sz w:val="24"/>
                <w:lang w:val="vi-VN" w:eastAsia="ko-KR"/>
              </w:rPr>
              <w:t>- Trưởng khoa Phụ sản Trung tâm Y tế Năng lượng nguyên tử Đông Nam Bộ</w:t>
            </w:r>
          </w:p>
          <w:p w:rsidR="0039392F" w:rsidRPr="0039392F" w:rsidRDefault="0039392F" w:rsidP="0039392F">
            <w:pPr>
              <w:spacing w:line="312" w:lineRule="auto"/>
              <w:textAlignment w:val="baseline"/>
              <w:rPr>
                <w:rFonts w:eastAsia="Times New Roman" w:cstheme="minorHAnsi"/>
                <w:color w:val="000000"/>
                <w:kern w:val="0"/>
                <w:sz w:val="24"/>
                <w:lang w:val="vi-VN" w:eastAsia="ko-KR"/>
              </w:rPr>
            </w:pPr>
            <w:r w:rsidRPr="0039392F">
              <w:rPr>
                <w:rFonts w:eastAsia="Times New Roman" w:cstheme="minorHAnsi"/>
                <w:color w:val="000000"/>
                <w:kern w:val="0"/>
                <w:sz w:val="24"/>
                <w:lang w:val="vi-VN" w:eastAsia="ko-KR"/>
              </w:rPr>
              <w:t>- Giám đốc Sản phụ khoa, Viện Y học Năng lượng Nguyên tử Hàn Quốc</w:t>
            </w:r>
          </w:p>
        </w:tc>
        <w:tc>
          <w:tcPr>
            <w:tcW w:w="0" w:type="auto"/>
            <w:tcBorders>
              <w:top w:val="double" w:sz="6" w:space="0" w:color="000000"/>
              <w:left w:val="single" w:sz="2" w:space="0" w:color="000000"/>
              <w:bottom w:val="single" w:sz="18" w:space="0" w:color="000000"/>
              <w:right w:val="nil"/>
            </w:tcBorders>
            <w:vAlign w:val="center"/>
            <w:hideMark/>
          </w:tcPr>
          <w:p w:rsidR="0039392F" w:rsidRPr="0039392F" w:rsidRDefault="0039392F" w:rsidP="0039392F">
            <w:pPr>
              <w:spacing w:line="312" w:lineRule="auto"/>
              <w:textAlignment w:val="baseline"/>
              <w:rPr>
                <w:rFonts w:eastAsia="Times New Roman" w:cstheme="minorHAnsi"/>
                <w:color w:val="000000"/>
                <w:kern w:val="0"/>
                <w:sz w:val="24"/>
                <w:lang w:val="vi-VN" w:eastAsia="ko-KR"/>
              </w:rPr>
            </w:pPr>
            <w:r w:rsidRPr="0039392F">
              <w:rPr>
                <w:rFonts w:eastAsia="Times New Roman" w:cstheme="minorHAnsi"/>
                <w:color w:val="000000"/>
                <w:kern w:val="0"/>
                <w:sz w:val="24"/>
                <w:lang w:val="vi-VN" w:eastAsia="ko-KR"/>
              </w:rPr>
              <w:t>- Hiện là Giám đốc Bệnh viện, Trung tâm Y tế Hạt nhân Khu vực Đông Nam</w:t>
            </w:r>
            <w:r w:rsidRPr="0039392F">
              <w:rPr>
                <w:rFonts w:eastAsia="Times New Roman" w:cstheme="minorHAnsi"/>
                <w:color w:val="000000"/>
                <w:kern w:val="0"/>
                <w:sz w:val="24"/>
                <w:lang w:val="vi-VN" w:eastAsia="ko-KR"/>
              </w:rPr>
              <w:br/>
              <w:t>- Vụ trưởng Vụ Đối ngoại, Viện Y học hạt nhân Đông Nam Bộ</w:t>
            </w:r>
            <w:r w:rsidRPr="0039392F">
              <w:rPr>
                <w:rFonts w:eastAsia="Times New Roman" w:cstheme="minorHAnsi"/>
                <w:color w:val="000000"/>
                <w:kern w:val="0"/>
                <w:sz w:val="24"/>
                <w:lang w:val="vi-VN" w:eastAsia="ko-KR"/>
              </w:rPr>
              <w:br/>
              <w:t>- Trưởng khoa Tiết niệu, Trung tâm Y tế Năng lượng nguyên tử Đông Nam</w:t>
            </w:r>
            <w:r w:rsidRPr="0039392F">
              <w:rPr>
                <w:rFonts w:eastAsia="Times New Roman" w:cstheme="minorHAnsi"/>
                <w:color w:val="000000"/>
                <w:kern w:val="0"/>
                <w:sz w:val="24"/>
                <w:lang w:val="vi-VN" w:eastAsia="ko-KR"/>
              </w:rPr>
              <w:br/>
              <w:t>- Trưởng khoa tiết niệu bệnh viện Busan</w:t>
            </w:r>
            <w:r w:rsidRPr="0039392F">
              <w:rPr>
                <w:rFonts w:eastAsia="Times New Roman" w:cstheme="minorHAnsi"/>
                <w:color w:val="000000"/>
                <w:kern w:val="0"/>
                <w:sz w:val="24"/>
                <w:lang w:val="vi-VN" w:eastAsia="ko-KR"/>
              </w:rPr>
              <w:br/>
              <w:t>- Giáo sư ngoại trú tại Đại học Y khoa Busan</w:t>
            </w:r>
          </w:p>
        </w:tc>
      </w:tr>
    </w:tbl>
    <w:p w:rsidR="000E0121" w:rsidRPr="0039392F" w:rsidRDefault="000E0121"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0E0121" w:rsidRPr="0039392F" w:rsidRDefault="000E0121" w:rsidP="000E0121">
      <w:pPr>
        <w:rPr>
          <w:rFonts w:cstheme="minorHAnsi"/>
          <w:sz w:val="24"/>
          <w:lang w:val="vi-VN"/>
        </w:rPr>
      </w:pPr>
    </w:p>
    <w:p w:rsidR="000E0121" w:rsidRPr="0039392F" w:rsidRDefault="000E0121" w:rsidP="000E0121">
      <w:pPr>
        <w:rPr>
          <w:rFonts w:cstheme="minorHAnsi"/>
          <w:sz w:val="24"/>
        </w:rPr>
      </w:pPr>
      <w:r w:rsidRPr="0039392F">
        <w:rPr>
          <w:rFonts w:ascii="Segoe UI Emoji" w:hAnsi="Segoe UI Emoji" w:cs="Segoe UI Emoji"/>
          <w:sz w:val="24"/>
        </w:rPr>
        <w:t>◽</w:t>
      </w:r>
      <w:r w:rsidRPr="0039392F">
        <w:rPr>
          <w:rFonts w:cstheme="minorHAnsi"/>
          <w:sz w:val="24"/>
        </w:rPr>
        <w:t xml:space="preserve"> Tên liệu trình </w:t>
      </w:r>
    </w:p>
    <w:p w:rsidR="000E0121" w:rsidRPr="0039392F" w:rsidRDefault="000E0121" w:rsidP="000E0121">
      <w:pPr>
        <w:rPr>
          <w:rFonts w:cstheme="minorHAnsi"/>
          <w:sz w:val="24"/>
        </w:rPr>
      </w:pPr>
      <w:r w:rsidRPr="0039392F">
        <w:rPr>
          <w:rFonts w:cstheme="minorHAnsi"/>
          <w:sz w:val="24"/>
        </w:rPr>
        <w:t xml:space="preserve">1. Liệu trình Kiểm tra Sức khỏe Phòng chống Ung thư của Trung tâm Y tế Năng lượng Nguyên tử Khu vực Đông Nam </w:t>
      </w:r>
    </w:p>
    <w:p w:rsidR="000E0121" w:rsidRPr="0039392F" w:rsidRDefault="000E0121" w:rsidP="000E0121">
      <w:pPr>
        <w:rPr>
          <w:rFonts w:cstheme="minorHAnsi"/>
          <w:sz w:val="24"/>
        </w:rPr>
      </w:pPr>
    </w:p>
    <w:tbl>
      <w:tblPr>
        <w:tblW w:w="9191" w:type="dxa"/>
        <w:tblCellMar>
          <w:top w:w="15" w:type="dxa"/>
          <w:left w:w="15" w:type="dxa"/>
          <w:bottom w:w="15" w:type="dxa"/>
          <w:right w:w="15" w:type="dxa"/>
        </w:tblCellMar>
        <w:tblLook w:val="04A0" w:firstRow="1" w:lastRow="0" w:firstColumn="1" w:lastColumn="0" w:noHBand="0" w:noVBand="1"/>
      </w:tblPr>
      <w:tblGrid>
        <w:gridCol w:w="2142"/>
        <w:gridCol w:w="2857"/>
        <w:gridCol w:w="2066"/>
        <w:gridCol w:w="2126"/>
      </w:tblGrid>
      <w:tr w:rsidR="0039392F" w:rsidRPr="0039392F" w:rsidTr="0039392F">
        <w:tc>
          <w:tcPr>
            <w:tcW w:w="0" w:type="auto"/>
            <w:gridSpan w:val="2"/>
            <w:vMerge w:val="restart"/>
            <w:tcBorders>
              <w:top w:val="single" w:sz="18" w:space="0" w:color="000000"/>
              <w:left w:val="single" w:sz="18" w:space="0" w:color="000000"/>
              <w:bottom w:val="double" w:sz="6" w:space="0" w:color="000000"/>
              <w:right w:val="single" w:sz="2" w:space="0" w:color="000000"/>
            </w:tcBorders>
            <w:shd w:val="clear" w:color="auto" w:fill="FFFFCC"/>
            <w:vAlign w:val="center"/>
            <w:hideMark/>
          </w:tcPr>
          <w:p w:rsidR="0039392F" w:rsidRPr="0039392F" w:rsidRDefault="0039392F" w:rsidP="0039392F">
            <w:pPr>
              <w:wordWrap/>
              <w:spacing w:line="384" w:lineRule="auto"/>
              <w:jc w:val="center"/>
              <w:textAlignment w:val="baseline"/>
              <w:rPr>
                <w:rFonts w:eastAsia="Times New Roman" w:cstheme="minorHAnsi"/>
                <w:color w:val="000000"/>
                <w:kern w:val="0"/>
                <w:sz w:val="24"/>
                <w:lang w:val="vi-VN" w:eastAsia="ko-KR"/>
              </w:rPr>
            </w:pPr>
            <w:r w:rsidRPr="0039392F">
              <w:rPr>
                <w:rFonts w:eastAsia="Malgun Gothic" w:cstheme="minorHAnsi"/>
                <w:b/>
                <w:bCs/>
                <w:color w:val="000000"/>
                <w:kern w:val="0"/>
                <w:sz w:val="24"/>
                <w:lang w:eastAsia="ko-KR"/>
              </w:rPr>
              <w:t>Liệu trình</w:t>
            </w:r>
          </w:p>
        </w:tc>
        <w:tc>
          <w:tcPr>
            <w:tcW w:w="4192" w:type="dxa"/>
            <w:gridSpan w:val="2"/>
            <w:tcBorders>
              <w:top w:val="single" w:sz="18" w:space="0" w:color="000000"/>
              <w:left w:val="single" w:sz="2" w:space="0" w:color="000000"/>
              <w:bottom w:val="single" w:sz="2" w:space="0" w:color="000000"/>
              <w:right w:val="single" w:sz="18" w:space="0" w:color="000000"/>
            </w:tcBorders>
            <w:shd w:val="clear" w:color="auto" w:fill="FFFFCC"/>
            <w:vAlign w:val="center"/>
            <w:hideMark/>
          </w:tcPr>
          <w:p w:rsidR="0039392F" w:rsidRPr="0039392F" w:rsidRDefault="0039392F" w:rsidP="0039392F">
            <w:pPr>
              <w:wordWrap/>
              <w:spacing w:line="384" w:lineRule="auto"/>
              <w:jc w:val="center"/>
              <w:textAlignment w:val="baseline"/>
              <w:rPr>
                <w:rFonts w:eastAsia="Times New Roman" w:cstheme="minorHAnsi"/>
                <w:color w:val="000000"/>
                <w:kern w:val="0"/>
                <w:sz w:val="24"/>
                <w:lang w:val="vi-VN" w:eastAsia="ko-KR"/>
              </w:rPr>
            </w:pPr>
            <w:r w:rsidRPr="0039392F">
              <w:rPr>
                <w:rFonts w:eastAsia="Malgun Gothic" w:cstheme="minorHAnsi"/>
                <w:b/>
                <w:bCs/>
                <w:color w:val="000000"/>
                <w:kern w:val="0"/>
                <w:sz w:val="24"/>
                <w:lang w:eastAsia="ko-KR"/>
              </w:rPr>
              <w:t xml:space="preserve">Chi phí </w:t>
            </w:r>
          </w:p>
        </w:tc>
      </w:tr>
      <w:tr w:rsidR="0039392F" w:rsidRPr="0039392F" w:rsidTr="0039392F">
        <w:tc>
          <w:tcPr>
            <w:tcW w:w="0" w:type="auto"/>
            <w:gridSpan w:val="2"/>
            <w:vMerge/>
            <w:tcBorders>
              <w:top w:val="single" w:sz="18" w:space="0" w:color="000000"/>
              <w:left w:val="single" w:sz="18" w:space="0" w:color="000000"/>
              <w:bottom w:val="double" w:sz="6" w:space="0" w:color="000000"/>
              <w:right w:val="single" w:sz="2" w:space="0" w:color="000000"/>
            </w:tcBorders>
            <w:vAlign w:val="center"/>
            <w:hideMark/>
          </w:tcPr>
          <w:p w:rsidR="0039392F" w:rsidRPr="0039392F" w:rsidRDefault="0039392F" w:rsidP="0039392F">
            <w:pPr>
              <w:widowControl/>
              <w:wordWrap/>
              <w:autoSpaceDE/>
              <w:autoSpaceDN/>
              <w:jc w:val="left"/>
              <w:rPr>
                <w:rFonts w:eastAsia="Times New Roman" w:cstheme="minorHAnsi"/>
                <w:color w:val="000000"/>
                <w:kern w:val="0"/>
                <w:sz w:val="24"/>
                <w:lang w:val="vi-VN" w:eastAsia="ko-KR"/>
              </w:rPr>
            </w:pPr>
          </w:p>
        </w:tc>
        <w:tc>
          <w:tcPr>
            <w:tcW w:w="2066" w:type="dxa"/>
            <w:tcBorders>
              <w:top w:val="single" w:sz="2" w:space="0" w:color="000000"/>
              <w:left w:val="single" w:sz="2" w:space="0" w:color="000000"/>
              <w:bottom w:val="double" w:sz="6" w:space="0" w:color="000000"/>
              <w:right w:val="single" w:sz="2" w:space="0" w:color="000000"/>
            </w:tcBorders>
            <w:shd w:val="clear" w:color="auto" w:fill="FFFFCC"/>
            <w:vAlign w:val="center"/>
            <w:hideMark/>
          </w:tcPr>
          <w:p w:rsidR="0039392F" w:rsidRPr="0039392F" w:rsidRDefault="0039392F" w:rsidP="0039392F">
            <w:pPr>
              <w:wordWrap/>
              <w:spacing w:line="384" w:lineRule="auto"/>
              <w:jc w:val="center"/>
              <w:textAlignment w:val="baseline"/>
              <w:rPr>
                <w:rFonts w:eastAsia="Times New Roman" w:cstheme="minorHAnsi"/>
                <w:color w:val="000000"/>
                <w:kern w:val="0"/>
                <w:sz w:val="24"/>
                <w:lang w:val="vi-VN" w:eastAsia="ko-KR"/>
              </w:rPr>
            </w:pPr>
            <w:r w:rsidRPr="0039392F">
              <w:rPr>
                <w:rFonts w:eastAsia="Malgun Gothic" w:cstheme="minorHAnsi"/>
                <w:b/>
                <w:bCs/>
                <w:color w:val="000000"/>
                <w:kern w:val="0"/>
                <w:sz w:val="24"/>
                <w:lang w:eastAsia="ko-KR"/>
              </w:rPr>
              <w:t xml:space="preserve">Nam </w:t>
            </w:r>
          </w:p>
        </w:tc>
        <w:tc>
          <w:tcPr>
            <w:tcW w:w="2126" w:type="dxa"/>
            <w:tcBorders>
              <w:top w:val="single" w:sz="2" w:space="0" w:color="000000"/>
              <w:left w:val="single" w:sz="2" w:space="0" w:color="000000"/>
              <w:bottom w:val="double" w:sz="6" w:space="0" w:color="000000"/>
              <w:right w:val="single" w:sz="18" w:space="0" w:color="000000"/>
            </w:tcBorders>
            <w:shd w:val="clear" w:color="auto" w:fill="FFFFCC"/>
            <w:vAlign w:val="center"/>
            <w:hideMark/>
          </w:tcPr>
          <w:p w:rsidR="0039392F" w:rsidRPr="0039392F" w:rsidRDefault="0039392F" w:rsidP="0039392F">
            <w:pPr>
              <w:wordWrap/>
              <w:spacing w:line="384" w:lineRule="auto"/>
              <w:jc w:val="center"/>
              <w:textAlignment w:val="baseline"/>
              <w:rPr>
                <w:rFonts w:eastAsia="Times New Roman" w:cstheme="minorHAnsi"/>
                <w:color w:val="000000"/>
                <w:kern w:val="0"/>
                <w:sz w:val="24"/>
                <w:lang w:val="vi-VN" w:eastAsia="ko-KR"/>
              </w:rPr>
            </w:pPr>
            <w:r w:rsidRPr="0039392F">
              <w:rPr>
                <w:rFonts w:eastAsia="Malgun Gothic" w:cstheme="minorHAnsi"/>
                <w:b/>
                <w:bCs/>
                <w:color w:val="000000"/>
                <w:kern w:val="0"/>
                <w:sz w:val="24"/>
                <w:lang w:eastAsia="ko-KR"/>
              </w:rPr>
              <w:t>Nữ</w:t>
            </w:r>
          </w:p>
        </w:tc>
      </w:tr>
      <w:tr w:rsidR="0039392F" w:rsidRPr="0039392F" w:rsidTr="0039392F">
        <w:tc>
          <w:tcPr>
            <w:tcW w:w="0" w:type="auto"/>
            <w:gridSpan w:val="2"/>
            <w:tcBorders>
              <w:top w:val="double" w:sz="6" w:space="0" w:color="000000"/>
              <w:left w:val="single" w:sz="18" w:space="0" w:color="000000"/>
              <w:bottom w:val="single" w:sz="2" w:space="0" w:color="000000"/>
              <w:right w:val="single" w:sz="2"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kern w:val="0"/>
                <w:sz w:val="24"/>
                <w:lang w:val="vi-VN" w:eastAsia="ko-KR"/>
              </w:rPr>
            </w:pPr>
            <w:r w:rsidRPr="0039392F">
              <w:rPr>
                <w:rFonts w:eastAsia="Malgun Gothic" w:cstheme="minorHAnsi"/>
                <w:color w:val="000000"/>
                <w:kern w:val="0"/>
                <w:sz w:val="24"/>
                <w:lang w:eastAsia="ko-KR"/>
              </w:rPr>
              <w:t xml:space="preserve"> Kiểm tra cơ bản </w:t>
            </w:r>
          </w:p>
        </w:tc>
        <w:tc>
          <w:tcPr>
            <w:tcW w:w="2066" w:type="dxa"/>
            <w:tcBorders>
              <w:top w:val="double" w:sz="6" w:space="0" w:color="000000"/>
              <w:left w:val="single" w:sz="2" w:space="0" w:color="000000"/>
              <w:bottom w:val="single" w:sz="2" w:space="0" w:color="000000"/>
              <w:right w:val="single" w:sz="2"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themeColor="text1"/>
                <w:kern w:val="0"/>
                <w:sz w:val="24"/>
                <w:lang w:val="vi-VN" w:eastAsia="ko-KR"/>
              </w:rPr>
            </w:pPr>
            <w:r w:rsidRPr="0039392F">
              <w:rPr>
                <w:rFonts w:eastAsia="Malgun Gothic" w:cstheme="minorHAnsi"/>
                <w:color w:val="000000" w:themeColor="text1"/>
                <w:kern w:val="0"/>
                <w:sz w:val="24"/>
                <w:lang w:eastAsia="ko-KR"/>
              </w:rPr>
              <w:t>500,000</w:t>
            </w:r>
          </w:p>
        </w:tc>
        <w:tc>
          <w:tcPr>
            <w:tcW w:w="2126" w:type="dxa"/>
            <w:tcBorders>
              <w:top w:val="double" w:sz="6" w:space="0" w:color="000000"/>
              <w:left w:val="single" w:sz="2" w:space="0" w:color="000000"/>
              <w:bottom w:val="single" w:sz="2" w:space="0" w:color="000000"/>
              <w:right w:val="single" w:sz="18"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themeColor="text1"/>
                <w:kern w:val="0"/>
                <w:sz w:val="24"/>
                <w:lang w:val="vi-VN" w:eastAsia="ko-KR"/>
              </w:rPr>
            </w:pPr>
            <w:r w:rsidRPr="0039392F">
              <w:rPr>
                <w:rFonts w:eastAsia="Malgun Gothic" w:cstheme="minorHAnsi"/>
                <w:color w:val="000000" w:themeColor="text1"/>
                <w:kern w:val="0"/>
                <w:sz w:val="24"/>
                <w:lang w:eastAsia="ko-KR"/>
              </w:rPr>
              <w:t>550,000</w:t>
            </w:r>
          </w:p>
        </w:tc>
      </w:tr>
      <w:tr w:rsidR="0039392F" w:rsidRPr="0039392F" w:rsidTr="0039392F">
        <w:tc>
          <w:tcPr>
            <w:tcW w:w="0" w:type="auto"/>
            <w:gridSpan w:val="2"/>
            <w:tcBorders>
              <w:top w:val="single" w:sz="2" w:space="0" w:color="000000"/>
              <w:left w:val="single" w:sz="18" w:space="0" w:color="000000"/>
              <w:bottom w:val="single" w:sz="2" w:space="0" w:color="000000"/>
              <w:right w:val="single" w:sz="2"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kern w:val="0"/>
                <w:sz w:val="24"/>
                <w:lang w:val="vi-VN" w:eastAsia="ko-KR"/>
              </w:rPr>
            </w:pPr>
            <w:r w:rsidRPr="0039392F">
              <w:rPr>
                <w:rFonts w:eastAsia="Malgun Gothic" w:cstheme="minorHAnsi"/>
                <w:color w:val="000000"/>
                <w:kern w:val="0"/>
                <w:sz w:val="24"/>
                <w:lang w:eastAsia="ko-KR"/>
              </w:rPr>
              <w:t xml:space="preserve">Kiểm tra tầm soát ung thư </w:t>
            </w:r>
          </w:p>
        </w:tc>
        <w:tc>
          <w:tcPr>
            <w:tcW w:w="2066" w:type="dxa"/>
            <w:tcBorders>
              <w:top w:val="single" w:sz="2" w:space="0" w:color="000000"/>
              <w:left w:val="single" w:sz="2" w:space="0" w:color="000000"/>
              <w:bottom w:val="single" w:sz="2" w:space="0" w:color="000000"/>
              <w:right w:val="single" w:sz="2"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themeColor="text1"/>
                <w:kern w:val="0"/>
                <w:sz w:val="24"/>
                <w:lang w:val="vi-VN" w:eastAsia="ko-KR"/>
              </w:rPr>
            </w:pPr>
            <w:r w:rsidRPr="0039392F">
              <w:rPr>
                <w:rFonts w:eastAsia="Malgun Gothic" w:cstheme="minorHAnsi"/>
                <w:color w:val="000000" w:themeColor="text1"/>
                <w:kern w:val="0"/>
                <w:sz w:val="24"/>
                <w:lang w:eastAsia="ko-KR"/>
              </w:rPr>
              <w:t>1,550,000</w:t>
            </w:r>
          </w:p>
        </w:tc>
        <w:tc>
          <w:tcPr>
            <w:tcW w:w="2126" w:type="dxa"/>
            <w:tcBorders>
              <w:top w:val="single" w:sz="2" w:space="0" w:color="000000"/>
              <w:left w:val="single" w:sz="2" w:space="0" w:color="000000"/>
              <w:bottom w:val="single" w:sz="2" w:space="0" w:color="000000"/>
              <w:right w:val="single" w:sz="18"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themeColor="text1"/>
                <w:kern w:val="0"/>
                <w:sz w:val="24"/>
                <w:lang w:val="vi-VN" w:eastAsia="ko-KR"/>
              </w:rPr>
            </w:pPr>
            <w:r w:rsidRPr="0039392F">
              <w:rPr>
                <w:rFonts w:eastAsia="Malgun Gothic" w:cstheme="minorHAnsi"/>
                <w:color w:val="000000" w:themeColor="text1"/>
                <w:kern w:val="0"/>
                <w:sz w:val="24"/>
                <w:lang w:eastAsia="ko-KR"/>
              </w:rPr>
              <w:t>1,700,000</w:t>
            </w:r>
          </w:p>
        </w:tc>
      </w:tr>
      <w:tr w:rsidR="0039392F" w:rsidRPr="0039392F" w:rsidTr="0039392F">
        <w:tc>
          <w:tcPr>
            <w:tcW w:w="0" w:type="auto"/>
            <w:vMerge w:val="restart"/>
            <w:tcBorders>
              <w:top w:val="single" w:sz="2" w:space="0" w:color="000000"/>
              <w:left w:val="single" w:sz="18" w:space="0" w:color="000000"/>
              <w:bottom w:val="single" w:sz="18" w:space="0" w:color="000000"/>
              <w:right w:val="single" w:sz="2"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kern w:val="0"/>
                <w:sz w:val="24"/>
                <w:lang w:val="vi-VN" w:eastAsia="ko-KR"/>
              </w:rPr>
            </w:pPr>
            <w:r w:rsidRPr="0039392F">
              <w:rPr>
                <w:rFonts w:eastAsia="Malgun Gothic" w:cstheme="minorHAnsi"/>
                <w:color w:val="000000"/>
                <w:kern w:val="0"/>
                <w:sz w:val="24"/>
                <w:lang w:eastAsia="ko-KR"/>
              </w:rPr>
              <w:t xml:space="preserve">Khám sức khỏe VIP </w:t>
            </w:r>
            <w:r w:rsidRPr="0039392F">
              <w:rPr>
                <w:rFonts w:eastAsia="Malgun Gothic" w:cstheme="minorHAnsi"/>
                <w:color w:val="FF0000"/>
                <w:kern w:val="0"/>
                <w:sz w:val="24"/>
                <w:lang w:eastAsia="ko-KR"/>
              </w:rPr>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kern w:val="0"/>
                <w:sz w:val="24"/>
                <w:lang w:val="vi-VN" w:eastAsia="ko-KR"/>
              </w:rPr>
            </w:pPr>
            <w:r w:rsidRPr="0039392F">
              <w:rPr>
                <w:rFonts w:eastAsia="Malgun Gothic" w:cstheme="minorHAnsi"/>
                <w:color w:val="000000"/>
                <w:kern w:val="0"/>
                <w:sz w:val="24"/>
                <w:lang w:eastAsia="ko-KR"/>
              </w:rPr>
              <w:t>Kiểm tra sức khỏe GOLD )</w:t>
            </w:r>
          </w:p>
        </w:tc>
        <w:tc>
          <w:tcPr>
            <w:tcW w:w="2066" w:type="dxa"/>
            <w:tcBorders>
              <w:top w:val="single" w:sz="2" w:space="0" w:color="000000"/>
              <w:left w:val="single" w:sz="2" w:space="0" w:color="000000"/>
              <w:bottom w:val="single" w:sz="2" w:space="0" w:color="000000"/>
              <w:right w:val="single" w:sz="2"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themeColor="text1"/>
                <w:kern w:val="0"/>
                <w:sz w:val="24"/>
                <w:lang w:val="vi-VN" w:eastAsia="ko-KR"/>
              </w:rPr>
            </w:pPr>
            <w:r w:rsidRPr="0039392F">
              <w:rPr>
                <w:rFonts w:eastAsia="Malgun Gothic" w:cstheme="minorHAnsi"/>
                <w:color w:val="000000" w:themeColor="text1"/>
                <w:kern w:val="0"/>
                <w:sz w:val="24"/>
                <w:lang w:eastAsia="ko-KR"/>
              </w:rPr>
              <w:t>3,000,000</w:t>
            </w:r>
          </w:p>
        </w:tc>
        <w:tc>
          <w:tcPr>
            <w:tcW w:w="2126" w:type="dxa"/>
            <w:tcBorders>
              <w:top w:val="single" w:sz="2" w:space="0" w:color="000000"/>
              <w:left w:val="single" w:sz="2" w:space="0" w:color="000000"/>
              <w:bottom w:val="single" w:sz="2" w:space="0" w:color="000000"/>
              <w:right w:val="single" w:sz="18"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themeColor="text1"/>
                <w:kern w:val="0"/>
                <w:sz w:val="24"/>
                <w:lang w:val="vi-VN" w:eastAsia="ko-KR"/>
              </w:rPr>
            </w:pPr>
            <w:r w:rsidRPr="0039392F">
              <w:rPr>
                <w:rFonts w:eastAsia="Malgun Gothic" w:cstheme="minorHAnsi"/>
                <w:color w:val="000000" w:themeColor="text1"/>
                <w:kern w:val="0"/>
                <w:sz w:val="24"/>
                <w:lang w:eastAsia="ko-KR"/>
              </w:rPr>
              <w:t>3,150,000</w:t>
            </w:r>
          </w:p>
        </w:tc>
      </w:tr>
      <w:tr w:rsidR="0039392F" w:rsidRPr="0039392F" w:rsidTr="0039392F">
        <w:tc>
          <w:tcPr>
            <w:tcW w:w="0" w:type="auto"/>
            <w:vMerge/>
            <w:tcBorders>
              <w:top w:val="single" w:sz="2" w:space="0" w:color="000000"/>
              <w:left w:val="single" w:sz="18" w:space="0" w:color="000000"/>
              <w:bottom w:val="single" w:sz="18" w:space="0" w:color="000000"/>
              <w:right w:val="single" w:sz="2" w:space="0" w:color="000000"/>
            </w:tcBorders>
            <w:vAlign w:val="center"/>
            <w:hideMark/>
          </w:tcPr>
          <w:p w:rsidR="0039392F" w:rsidRPr="0039392F" w:rsidRDefault="0039392F" w:rsidP="0039392F">
            <w:pPr>
              <w:widowControl/>
              <w:wordWrap/>
              <w:autoSpaceDE/>
              <w:autoSpaceDN/>
              <w:jc w:val="left"/>
              <w:rPr>
                <w:rFonts w:eastAsia="Times New Roman" w:cstheme="minorHAnsi"/>
                <w:color w:val="000000"/>
                <w:kern w:val="0"/>
                <w:sz w:val="24"/>
                <w:lang w:val="vi-VN" w:eastAsia="ko-KR"/>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kern w:val="0"/>
                <w:sz w:val="24"/>
                <w:lang w:val="vi-VN" w:eastAsia="ko-KR"/>
              </w:rPr>
            </w:pPr>
            <w:r w:rsidRPr="0039392F">
              <w:rPr>
                <w:rFonts w:eastAsia="Malgun Gothic" w:cstheme="minorHAnsi"/>
                <w:color w:val="000000"/>
                <w:kern w:val="0"/>
                <w:sz w:val="24"/>
                <w:lang w:eastAsia="ko-KR"/>
              </w:rPr>
              <w:t xml:space="preserve">Cao cấp  </w:t>
            </w:r>
          </w:p>
        </w:tc>
        <w:tc>
          <w:tcPr>
            <w:tcW w:w="2066" w:type="dxa"/>
            <w:tcBorders>
              <w:top w:val="single" w:sz="2" w:space="0" w:color="000000"/>
              <w:left w:val="single" w:sz="2" w:space="0" w:color="000000"/>
              <w:bottom w:val="single" w:sz="2" w:space="0" w:color="000000"/>
              <w:right w:val="single" w:sz="2"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themeColor="text1"/>
                <w:kern w:val="0"/>
                <w:sz w:val="24"/>
                <w:lang w:val="vi-VN" w:eastAsia="ko-KR"/>
              </w:rPr>
            </w:pPr>
            <w:r w:rsidRPr="0039392F">
              <w:rPr>
                <w:rFonts w:eastAsia="Malgun Gothic" w:cstheme="minorHAnsi"/>
                <w:color w:val="000000" w:themeColor="text1"/>
                <w:kern w:val="0"/>
                <w:sz w:val="24"/>
                <w:lang w:eastAsia="ko-KR"/>
              </w:rPr>
              <w:t>3,700,000</w:t>
            </w:r>
          </w:p>
        </w:tc>
        <w:tc>
          <w:tcPr>
            <w:tcW w:w="2126" w:type="dxa"/>
            <w:tcBorders>
              <w:top w:val="single" w:sz="2" w:space="0" w:color="000000"/>
              <w:left w:val="single" w:sz="2" w:space="0" w:color="000000"/>
              <w:bottom w:val="single" w:sz="2" w:space="0" w:color="000000"/>
              <w:right w:val="single" w:sz="18"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themeColor="text1"/>
                <w:kern w:val="0"/>
                <w:sz w:val="24"/>
                <w:lang w:val="vi-VN" w:eastAsia="ko-KR"/>
              </w:rPr>
            </w:pPr>
            <w:r w:rsidRPr="0039392F">
              <w:rPr>
                <w:rFonts w:eastAsia="Malgun Gothic" w:cstheme="minorHAnsi"/>
                <w:color w:val="000000" w:themeColor="text1"/>
                <w:kern w:val="0"/>
                <w:sz w:val="24"/>
                <w:lang w:eastAsia="ko-KR"/>
              </w:rPr>
              <w:t>3,850,000</w:t>
            </w:r>
          </w:p>
        </w:tc>
      </w:tr>
      <w:tr w:rsidR="0039392F" w:rsidRPr="0039392F" w:rsidTr="0039392F">
        <w:tc>
          <w:tcPr>
            <w:tcW w:w="0" w:type="auto"/>
            <w:vMerge/>
            <w:tcBorders>
              <w:top w:val="single" w:sz="2" w:space="0" w:color="000000"/>
              <w:left w:val="single" w:sz="18" w:space="0" w:color="000000"/>
              <w:bottom w:val="single" w:sz="18" w:space="0" w:color="000000"/>
              <w:right w:val="single" w:sz="2" w:space="0" w:color="000000"/>
            </w:tcBorders>
            <w:vAlign w:val="center"/>
            <w:hideMark/>
          </w:tcPr>
          <w:p w:rsidR="0039392F" w:rsidRPr="0039392F" w:rsidRDefault="0039392F" w:rsidP="0039392F">
            <w:pPr>
              <w:widowControl/>
              <w:wordWrap/>
              <w:autoSpaceDE/>
              <w:autoSpaceDN/>
              <w:jc w:val="left"/>
              <w:rPr>
                <w:rFonts w:eastAsia="Times New Roman" w:cstheme="minorHAnsi"/>
                <w:color w:val="000000"/>
                <w:kern w:val="0"/>
                <w:sz w:val="24"/>
                <w:lang w:val="vi-VN" w:eastAsia="ko-KR"/>
              </w:rPr>
            </w:pPr>
          </w:p>
        </w:tc>
        <w:tc>
          <w:tcPr>
            <w:tcW w:w="0" w:type="auto"/>
            <w:tcBorders>
              <w:top w:val="single" w:sz="2" w:space="0" w:color="000000"/>
              <w:left w:val="single" w:sz="2" w:space="0" w:color="000000"/>
              <w:bottom w:val="single" w:sz="18" w:space="0" w:color="000000"/>
              <w:right w:val="single" w:sz="2"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kern w:val="0"/>
                <w:sz w:val="24"/>
                <w:lang w:val="vi-VN" w:eastAsia="ko-KR"/>
              </w:rPr>
            </w:pPr>
            <w:r w:rsidRPr="0039392F">
              <w:rPr>
                <w:rFonts w:eastAsia="Malgun Gothic" w:cstheme="minorHAnsi"/>
                <w:color w:val="000000"/>
                <w:kern w:val="0"/>
                <w:sz w:val="24"/>
                <w:lang w:eastAsia="ko-KR"/>
              </w:rPr>
              <w:t xml:space="preserve">Cao cấp 2  </w:t>
            </w:r>
          </w:p>
        </w:tc>
        <w:tc>
          <w:tcPr>
            <w:tcW w:w="2066" w:type="dxa"/>
            <w:tcBorders>
              <w:top w:val="single" w:sz="2" w:space="0" w:color="000000"/>
              <w:left w:val="single" w:sz="2" w:space="0" w:color="000000"/>
              <w:bottom w:val="single" w:sz="18" w:space="0" w:color="000000"/>
              <w:right w:val="single" w:sz="2"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themeColor="text1"/>
                <w:kern w:val="0"/>
                <w:sz w:val="24"/>
                <w:lang w:val="vi-VN" w:eastAsia="ko-KR"/>
              </w:rPr>
            </w:pPr>
            <w:r w:rsidRPr="0039392F">
              <w:rPr>
                <w:rFonts w:eastAsia="Malgun Gothic" w:cstheme="minorHAnsi"/>
                <w:color w:val="000000" w:themeColor="text1"/>
                <w:kern w:val="0"/>
                <w:sz w:val="24"/>
                <w:lang w:eastAsia="ko-KR"/>
              </w:rPr>
              <w:t>4,800,000</w:t>
            </w:r>
          </w:p>
        </w:tc>
        <w:tc>
          <w:tcPr>
            <w:tcW w:w="2126" w:type="dxa"/>
            <w:tcBorders>
              <w:top w:val="single" w:sz="2" w:space="0" w:color="000000"/>
              <w:left w:val="single" w:sz="2" w:space="0" w:color="000000"/>
              <w:bottom w:val="single" w:sz="18" w:space="0" w:color="000000"/>
              <w:right w:val="single" w:sz="18" w:space="0" w:color="000000"/>
            </w:tcBorders>
            <w:vAlign w:val="center"/>
            <w:hideMark/>
          </w:tcPr>
          <w:p w:rsidR="0039392F" w:rsidRPr="0039392F" w:rsidRDefault="0039392F" w:rsidP="0039392F">
            <w:pPr>
              <w:wordWrap/>
              <w:spacing w:line="384" w:lineRule="auto"/>
              <w:jc w:val="center"/>
              <w:textAlignment w:val="baseline"/>
              <w:rPr>
                <w:rFonts w:eastAsia="Times New Roman" w:cstheme="minorHAnsi"/>
                <w:color w:val="000000" w:themeColor="text1"/>
                <w:kern w:val="0"/>
                <w:sz w:val="24"/>
                <w:lang w:val="vi-VN" w:eastAsia="ko-KR"/>
              </w:rPr>
            </w:pPr>
            <w:r w:rsidRPr="0039392F">
              <w:rPr>
                <w:rFonts w:eastAsia="Malgun Gothic" w:cstheme="minorHAnsi"/>
                <w:color w:val="000000" w:themeColor="text1"/>
                <w:kern w:val="0"/>
                <w:sz w:val="24"/>
                <w:lang w:eastAsia="ko-KR"/>
              </w:rPr>
              <w:t>4,950,000</w:t>
            </w:r>
          </w:p>
        </w:tc>
      </w:tr>
    </w:tbl>
    <w:p w:rsidR="000E0121" w:rsidRPr="0039392F" w:rsidRDefault="000E0121" w:rsidP="000E0121">
      <w:pPr>
        <w:rPr>
          <w:rFonts w:cstheme="minorHAnsi"/>
          <w:sz w:val="24"/>
        </w:rPr>
      </w:pPr>
    </w:p>
    <w:p w:rsidR="000E0121" w:rsidRPr="0039392F" w:rsidRDefault="000E0121" w:rsidP="000E0121">
      <w:pPr>
        <w:rPr>
          <w:rFonts w:cstheme="minorHAnsi"/>
          <w:sz w:val="24"/>
        </w:rPr>
      </w:pPr>
      <w:r w:rsidRPr="0039392F">
        <w:rPr>
          <w:rFonts w:cstheme="minorHAnsi"/>
          <w:sz w:val="24"/>
        </w:rPr>
        <w:t xml:space="preserve">○ Thông tin khác về bệnh viện  </w:t>
      </w:r>
    </w:p>
    <w:p w:rsidR="0039392F" w:rsidRDefault="000E0121" w:rsidP="000E0121">
      <w:pPr>
        <w:rPr>
          <w:rFonts w:cstheme="minorHAnsi"/>
          <w:sz w:val="24"/>
        </w:rPr>
      </w:pPr>
      <w:r w:rsidRPr="0039392F">
        <w:rPr>
          <w:rFonts w:cstheme="minorHAnsi"/>
          <w:sz w:val="24"/>
        </w:rPr>
        <w:t xml:space="preserve"> </w:t>
      </w:r>
      <w:r w:rsidRPr="0039392F">
        <w:rPr>
          <w:rFonts w:ascii="Segoe UI Emoji" w:hAnsi="Segoe UI Emoji" w:cs="Segoe UI Emoji"/>
          <w:sz w:val="24"/>
        </w:rPr>
        <w:t>◽</w:t>
      </w:r>
      <w:r w:rsidRPr="0039392F">
        <w:rPr>
          <w:rFonts w:cstheme="minorHAnsi"/>
          <w:sz w:val="24"/>
        </w:rPr>
        <w:t xml:space="preserve"> Nội dung chứng nhận liên quan </w:t>
      </w:r>
    </w:p>
    <w:p w:rsidR="0039392F" w:rsidRPr="0039392F" w:rsidRDefault="0039392F" w:rsidP="000E0121">
      <w:pPr>
        <w:rPr>
          <w:rFonts w:cstheme="minorHAnsi"/>
          <w:sz w:val="24"/>
        </w:rPr>
      </w:pPr>
    </w:p>
    <w:tbl>
      <w:tblPr>
        <w:tblOverlap w:val="never"/>
        <w:tblW w:w="9191" w:type="dxa"/>
        <w:tblCellMar>
          <w:top w:w="15" w:type="dxa"/>
          <w:left w:w="15" w:type="dxa"/>
          <w:bottom w:w="15" w:type="dxa"/>
          <w:right w:w="15" w:type="dxa"/>
        </w:tblCellMar>
        <w:tblLook w:val="04A0" w:firstRow="1" w:lastRow="0" w:firstColumn="1" w:lastColumn="0" w:noHBand="0" w:noVBand="1"/>
      </w:tblPr>
      <w:tblGrid>
        <w:gridCol w:w="4655"/>
        <w:gridCol w:w="4536"/>
      </w:tblGrid>
      <w:tr w:rsidR="0039392F" w:rsidRPr="0039392F" w:rsidTr="0039392F">
        <w:tc>
          <w:tcPr>
            <w:tcW w:w="4655" w:type="dxa"/>
            <w:tcBorders>
              <w:top w:val="single" w:sz="18" w:space="0" w:color="000000"/>
              <w:left w:val="single" w:sz="18" w:space="0" w:color="000000"/>
              <w:bottom w:val="single" w:sz="18" w:space="0" w:color="000000"/>
              <w:right w:val="single" w:sz="2" w:space="0" w:color="000000"/>
            </w:tcBorders>
            <w:vAlign w:val="center"/>
            <w:hideMark/>
          </w:tcPr>
          <w:p w:rsidR="0039392F" w:rsidRPr="0039392F" w:rsidRDefault="0039392F" w:rsidP="0039392F">
            <w:pPr>
              <w:spacing w:line="276" w:lineRule="auto"/>
              <w:textAlignment w:val="baseline"/>
              <w:rPr>
                <w:rFonts w:eastAsia="Malgun Gothic" w:cstheme="minorHAnsi"/>
                <w:color w:val="000000"/>
                <w:w w:val="95"/>
                <w:kern w:val="0"/>
                <w:sz w:val="24"/>
                <w:lang w:eastAsia="ko-KR"/>
              </w:rPr>
            </w:pPr>
            <w:r w:rsidRPr="0039392F">
              <w:rPr>
                <w:rFonts w:eastAsia="Malgun Gothic" w:cstheme="minorHAnsi"/>
                <w:color w:val="000000"/>
                <w:w w:val="95"/>
                <w:kern w:val="0"/>
                <w:sz w:val="24"/>
                <w:lang w:eastAsia="ko-KR"/>
              </w:rPr>
              <w:t xml:space="preserve">- Tháng 3/ 2019 được khen tặng tính phù hợp của bệnh phổi mãn tính hạng 1  </w:t>
            </w:r>
          </w:p>
          <w:p w:rsidR="0039392F" w:rsidRPr="0039392F" w:rsidRDefault="0039392F" w:rsidP="0039392F">
            <w:pPr>
              <w:spacing w:line="276" w:lineRule="auto"/>
              <w:textAlignment w:val="baseline"/>
              <w:rPr>
                <w:rFonts w:eastAsia="Times New Roman" w:cstheme="minorHAnsi"/>
                <w:color w:val="000000"/>
                <w:kern w:val="0"/>
                <w:sz w:val="24"/>
                <w:lang w:val="vi-VN" w:eastAsia="ko-KR"/>
              </w:rPr>
            </w:pPr>
            <w:r w:rsidRPr="0039392F">
              <w:rPr>
                <w:rFonts w:eastAsia="Malgun Gothic" w:cstheme="minorHAnsi"/>
                <w:color w:val="000000"/>
                <w:w w:val="95"/>
                <w:kern w:val="0"/>
                <w:sz w:val="24"/>
                <w:lang w:eastAsia="ko-KR"/>
              </w:rPr>
              <w:t>- Tháng 7/ 2019 được khen tặng khả năng thích hợp với ung thư hạng 1 về các bệnh như : Ung thư đại tràng, ung thư vú, ung thư phổi, ung thư dạ dày</w:t>
            </w:r>
            <w:r w:rsidRPr="0039392F">
              <w:rPr>
                <w:rFonts w:eastAsia="Malgun Gothic" w:cstheme="minorHAnsi"/>
                <w:color w:val="000000"/>
                <w:w w:val="95"/>
                <w:kern w:val="0"/>
                <w:sz w:val="24"/>
                <w:lang w:eastAsia="ko-KR"/>
              </w:rPr>
              <w:br/>
            </w:r>
            <w:r w:rsidRPr="0039392F">
              <w:rPr>
                <w:rFonts w:eastAsia="Times New Roman" w:cstheme="minorHAnsi"/>
                <w:color w:val="000000"/>
                <w:kern w:val="0"/>
                <w:sz w:val="24"/>
                <w:lang w:val="vi-VN" w:eastAsia="ko-KR"/>
              </w:rPr>
              <w:t>- Tháng 11/ 2019 Nhận được giấy chứng nhận của Thị trưởng Busan (4 bằng khen )</w:t>
            </w:r>
          </w:p>
          <w:p w:rsidR="0039392F" w:rsidRPr="0039392F" w:rsidRDefault="0039392F" w:rsidP="0039392F">
            <w:pPr>
              <w:spacing w:line="276" w:lineRule="auto"/>
              <w:textAlignment w:val="baseline"/>
              <w:rPr>
                <w:rFonts w:eastAsia="Times New Roman" w:cstheme="minorHAnsi"/>
                <w:color w:val="000000"/>
                <w:kern w:val="0"/>
                <w:sz w:val="24"/>
                <w:lang w:val="vi-VN" w:eastAsia="ko-KR"/>
              </w:rPr>
            </w:pPr>
            <w:r w:rsidRPr="0039392F">
              <w:rPr>
                <w:rFonts w:eastAsia="Times New Roman" w:cstheme="minorHAnsi"/>
                <w:color w:val="000000"/>
                <w:kern w:val="0"/>
                <w:sz w:val="24"/>
                <w:lang w:val="vi-VN" w:eastAsia="ko-KR"/>
              </w:rPr>
              <w:t>- Tháng 2/ 2020 Đạt được chứng nhận của viện kiểm nghiệm được KOLAS công nhận</w:t>
            </w:r>
          </w:p>
          <w:p w:rsidR="0039392F" w:rsidRPr="0039392F" w:rsidRDefault="0039392F" w:rsidP="0039392F">
            <w:pPr>
              <w:spacing w:line="276" w:lineRule="auto"/>
              <w:textAlignment w:val="baseline"/>
              <w:rPr>
                <w:rFonts w:eastAsia="Times New Roman" w:cstheme="minorHAnsi"/>
                <w:color w:val="000000"/>
                <w:kern w:val="0"/>
                <w:sz w:val="24"/>
                <w:lang w:val="vi-VN" w:eastAsia="ko-KR"/>
              </w:rPr>
            </w:pPr>
            <w:r w:rsidRPr="0039392F">
              <w:rPr>
                <w:rFonts w:eastAsia="Times New Roman" w:cstheme="minorHAnsi"/>
                <w:color w:val="000000"/>
                <w:kern w:val="0"/>
                <w:sz w:val="24"/>
                <w:lang w:val="vi-VN" w:eastAsia="ko-KR"/>
              </w:rPr>
              <w:t>- Tháng 4/ 2020 Được tuyên dương của Thị trưởng Busan</w:t>
            </w:r>
          </w:p>
        </w:tc>
        <w:tc>
          <w:tcPr>
            <w:tcW w:w="4536" w:type="dxa"/>
            <w:tcBorders>
              <w:top w:val="single" w:sz="18" w:space="0" w:color="000000"/>
              <w:left w:val="single" w:sz="2" w:space="0" w:color="000000"/>
              <w:bottom w:val="single" w:sz="18" w:space="0" w:color="000000"/>
              <w:right w:val="single" w:sz="18" w:space="0" w:color="000000"/>
            </w:tcBorders>
            <w:vAlign w:val="center"/>
            <w:hideMark/>
          </w:tcPr>
          <w:p w:rsidR="0039392F" w:rsidRPr="0039392F" w:rsidRDefault="0039392F" w:rsidP="0039392F">
            <w:pPr>
              <w:spacing w:line="276" w:lineRule="auto"/>
              <w:textAlignment w:val="baseline"/>
              <w:rPr>
                <w:rFonts w:eastAsia="Malgun Gothic" w:cstheme="minorHAnsi"/>
                <w:color w:val="000000"/>
                <w:w w:val="95"/>
                <w:kern w:val="0"/>
                <w:sz w:val="24"/>
                <w:lang w:val="vi-VN" w:eastAsia="ko-KR"/>
              </w:rPr>
            </w:pPr>
            <w:r w:rsidRPr="0039392F">
              <w:rPr>
                <w:rFonts w:eastAsia="Malgun Gothic" w:cstheme="minorHAnsi"/>
                <w:color w:val="000000"/>
                <w:w w:val="95"/>
                <w:kern w:val="0"/>
                <w:sz w:val="24"/>
                <w:lang w:val="vi-VN" w:eastAsia="ko-KR"/>
              </w:rPr>
              <w:t>- Tháng 1/ 2021 Đạt được chứng nhận tổ chức y tế chu kỳ thứ 3 liên tiếp</w:t>
            </w:r>
          </w:p>
          <w:p w:rsidR="0039392F" w:rsidRPr="0039392F" w:rsidRDefault="0039392F" w:rsidP="0039392F">
            <w:pPr>
              <w:spacing w:line="276" w:lineRule="auto"/>
              <w:textAlignment w:val="baseline"/>
              <w:rPr>
                <w:rFonts w:eastAsia="Malgun Gothic" w:cstheme="minorHAnsi"/>
                <w:color w:val="000000"/>
                <w:w w:val="95"/>
                <w:kern w:val="0"/>
                <w:sz w:val="24"/>
                <w:lang w:val="vi-VN" w:eastAsia="ko-KR"/>
              </w:rPr>
            </w:pPr>
            <w:r w:rsidRPr="0039392F">
              <w:rPr>
                <w:rFonts w:eastAsia="Malgun Gothic" w:cstheme="minorHAnsi"/>
                <w:color w:val="000000"/>
                <w:w w:val="95"/>
                <w:kern w:val="0"/>
                <w:sz w:val="24"/>
                <w:lang w:val="vi-VN" w:eastAsia="ko-KR"/>
              </w:rPr>
              <w:t>- Tháng 5/ 2021 Bằng khen của Bộ trưởng Bộ Y tế và Phúc lợi về Ung thư dạ dày, ung thư vú xếp hạng 1</w:t>
            </w:r>
          </w:p>
          <w:p w:rsidR="0039392F" w:rsidRPr="0039392F" w:rsidRDefault="0039392F" w:rsidP="0039392F">
            <w:pPr>
              <w:spacing w:line="276" w:lineRule="auto"/>
              <w:textAlignment w:val="baseline"/>
              <w:rPr>
                <w:rFonts w:eastAsia="Malgun Gothic" w:cstheme="minorHAnsi"/>
                <w:color w:val="000000"/>
                <w:w w:val="95"/>
                <w:kern w:val="0"/>
                <w:sz w:val="24"/>
                <w:lang w:val="vi-VN" w:eastAsia="ko-KR"/>
              </w:rPr>
            </w:pPr>
            <w:r w:rsidRPr="0039392F">
              <w:rPr>
                <w:rFonts w:eastAsia="Malgun Gothic" w:cstheme="minorHAnsi"/>
                <w:color w:val="000000"/>
                <w:w w:val="95"/>
                <w:kern w:val="0"/>
                <w:sz w:val="24"/>
                <w:lang w:val="vi-VN" w:eastAsia="ko-KR"/>
              </w:rPr>
              <w:t>- Tháng6/2021 Bộ trưởng Bộ Y tế và Phúc lợi khen thưởng</w:t>
            </w:r>
          </w:p>
          <w:p w:rsidR="0039392F" w:rsidRPr="0039392F" w:rsidRDefault="0039392F" w:rsidP="0039392F">
            <w:pPr>
              <w:spacing w:line="276" w:lineRule="auto"/>
              <w:textAlignment w:val="baseline"/>
              <w:rPr>
                <w:rFonts w:eastAsia="Malgun Gothic" w:cstheme="minorHAnsi"/>
                <w:color w:val="000000"/>
                <w:w w:val="95"/>
                <w:kern w:val="0"/>
                <w:sz w:val="24"/>
                <w:lang w:val="vi-VN" w:eastAsia="ko-KR"/>
              </w:rPr>
            </w:pPr>
            <w:r w:rsidRPr="0039392F">
              <w:rPr>
                <w:rFonts w:eastAsia="Malgun Gothic" w:cstheme="minorHAnsi"/>
                <w:color w:val="000000"/>
                <w:w w:val="95"/>
                <w:kern w:val="0"/>
                <w:sz w:val="24"/>
                <w:lang w:val="vi-VN" w:eastAsia="ko-KR"/>
              </w:rPr>
              <w:t>-Tháng 12/ 2021 Giải thưởng Hợp tác Quốc tế Thành phố Busan</w:t>
            </w:r>
          </w:p>
          <w:p w:rsidR="0039392F" w:rsidRPr="0039392F" w:rsidRDefault="0039392F" w:rsidP="0039392F">
            <w:pPr>
              <w:spacing w:line="276" w:lineRule="auto"/>
              <w:textAlignment w:val="baseline"/>
              <w:rPr>
                <w:rFonts w:eastAsia="Times New Roman" w:cstheme="minorHAnsi"/>
                <w:color w:val="000000"/>
                <w:kern w:val="0"/>
                <w:sz w:val="24"/>
                <w:lang w:val="vi-VN" w:eastAsia="ko-KR"/>
              </w:rPr>
            </w:pPr>
            <w:r w:rsidRPr="0039392F">
              <w:rPr>
                <w:rFonts w:eastAsia="Malgun Gothic" w:cstheme="minorHAnsi"/>
                <w:color w:val="000000"/>
                <w:w w:val="95"/>
                <w:kern w:val="0"/>
                <w:sz w:val="24"/>
                <w:lang w:val="vi-VN" w:eastAsia="ko-KR"/>
              </w:rPr>
              <w:t>- Tháng 4/ 2022 Bộ Y tế và Phúc lợi</w:t>
            </w:r>
          </w:p>
        </w:tc>
      </w:tr>
    </w:tbl>
    <w:p w:rsidR="000E0121" w:rsidRPr="0039392F" w:rsidRDefault="000E0121"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39392F" w:rsidRPr="0039392F" w:rsidRDefault="0039392F" w:rsidP="000E0121">
      <w:pPr>
        <w:rPr>
          <w:rFonts w:cstheme="minorHAnsi"/>
          <w:sz w:val="24"/>
          <w:lang w:val="vi-VN"/>
        </w:rPr>
      </w:pPr>
    </w:p>
    <w:p w:rsidR="000E0121" w:rsidRPr="0039392F" w:rsidRDefault="000E0121" w:rsidP="000E0121">
      <w:pPr>
        <w:rPr>
          <w:rFonts w:cstheme="minorHAnsi"/>
          <w:sz w:val="24"/>
          <w:lang w:val="vi-VN"/>
        </w:rPr>
      </w:pPr>
      <w:r w:rsidRPr="0039392F">
        <w:rPr>
          <w:rFonts w:cstheme="minorHAnsi"/>
          <w:sz w:val="24"/>
          <w:lang w:val="vi-VN"/>
        </w:rPr>
        <w:t xml:space="preserve"> </w:t>
      </w:r>
    </w:p>
    <w:p w:rsidR="000E0121" w:rsidRPr="0039392F" w:rsidRDefault="000E0121" w:rsidP="000E0121">
      <w:pPr>
        <w:rPr>
          <w:rFonts w:cstheme="minorHAnsi"/>
          <w:sz w:val="24"/>
        </w:rPr>
      </w:pPr>
      <w:r w:rsidRPr="0039392F">
        <w:rPr>
          <w:rFonts w:ascii="Segoe UI Emoji" w:hAnsi="Segoe UI Emoji" w:cs="Segoe UI Emoji"/>
          <w:sz w:val="24"/>
        </w:rPr>
        <w:t>◽</w:t>
      </w:r>
      <w:r w:rsidRPr="0039392F">
        <w:rPr>
          <w:rFonts w:cstheme="minorHAnsi"/>
          <w:sz w:val="24"/>
        </w:rPr>
        <w:t xml:space="preserve"> Thông tin thêm </w:t>
      </w:r>
    </w:p>
    <w:p w:rsidR="000E0121" w:rsidRPr="0039392F" w:rsidRDefault="000E0121" w:rsidP="000E0121">
      <w:pPr>
        <w:rPr>
          <w:rFonts w:cstheme="minorHAnsi"/>
          <w:sz w:val="24"/>
        </w:rPr>
      </w:pPr>
      <w:r w:rsidRPr="0039392F">
        <w:rPr>
          <w:rFonts w:cstheme="minorHAnsi"/>
          <w:sz w:val="24"/>
        </w:rPr>
        <w:t xml:space="preserve">  - Thực hiện điều trị ung thư một cách hiệu quả và chuyên nghiệp như điều trị phóng xạ đặc biệt sử dụng thiết bị tiên tiến nhất </w:t>
      </w:r>
    </w:p>
    <w:p w:rsidR="000E0121" w:rsidRPr="0039392F" w:rsidRDefault="000E0121" w:rsidP="000E0121">
      <w:pPr>
        <w:rPr>
          <w:rFonts w:cstheme="minorHAnsi"/>
          <w:sz w:val="24"/>
        </w:rPr>
      </w:pPr>
      <w:r w:rsidRPr="0039392F">
        <w:rPr>
          <w:rFonts w:cstheme="minorHAnsi"/>
          <w:sz w:val="24"/>
        </w:rPr>
        <w:t xml:space="preserve">  - Thực hiện nghiên cứu sinh mệnh tiên tiến với tư cách là cơ quan công cộng trực thuộc Bộ Thông tin Khoa học và Công nghệ thông tin </w:t>
      </w:r>
    </w:p>
    <w:p w:rsidR="000E0121" w:rsidRPr="0039392F" w:rsidRDefault="000E0121" w:rsidP="000E0121">
      <w:pPr>
        <w:rPr>
          <w:rFonts w:cstheme="minorHAnsi"/>
          <w:sz w:val="24"/>
        </w:rPr>
      </w:pPr>
    </w:p>
    <w:p w:rsidR="000E0121" w:rsidRPr="0039392F" w:rsidRDefault="000E0121" w:rsidP="000E0121">
      <w:pPr>
        <w:rPr>
          <w:rFonts w:cstheme="minorHAnsi"/>
          <w:sz w:val="24"/>
        </w:rPr>
      </w:pPr>
    </w:p>
    <w:sectPr w:rsidR="000E0121" w:rsidRPr="0039392F">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한컴바탕">
    <w:altName w:val="Arial Unicode MS"/>
    <w:panose1 w:val="00000000000000000000"/>
    <w:charset w:val="81"/>
    <w:family w:val="roman"/>
    <w:notTrueType/>
    <w:pitch w:val="default"/>
    <w:sig w:usb0="00000000" w:usb1="09060000" w:usb2="00000010" w:usb3="00000000" w:csb0="0008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FDA"/>
    <w:multiLevelType w:val="hybridMultilevel"/>
    <w:tmpl w:val="969A1B50"/>
    <w:lvl w:ilvl="0" w:tplc="0CB848CC">
      <w:start w:val="1"/>
      <w:numFmt w:val="bullet"/>
      <w:suff w:val="space"/>
      <w:lvlText w:val="-"/>
      <w:lvlJc w:val="left"/>
      <w:pPr>
        <w:ind w:left="0" w:firstLine="0"/>
      </w:pPr>
      <w:rPr>
        <w:rFonts w:ascii="Wingdings" w:hAnsi="Wingdings" w:hint="default"/>
      </w:rPr>
    </w:lvl>
    <w:lvl w:ilvl="1" w:tplc="0BF40A80">
      <w:start w:val="1"/>
      <w:numFmt w:val="decimal"/>
      <w:lvlText w:val="%2."/>
      <w:lvlJc w:val="left"/>
      <w:pPr>
        <w:tabs>
          <w:tab w:val="num" w:pos="1440"/>
        </w:tabs>
        <w:ind w:left="1440" w:hanging="360"/>
      </w:pPr>
    </w:lvl>
    <w:lvl w:ilvl="2" w:tplc="148A79E4">
      <w:start w:val="1"/>
      <w:numFmt w:val="decimal"/>
      <w:lvlText w:val="%3."/>
      <w:lvlJc w:val="left"/>
      <w:pPr>
        <w:tabs>
          <w:tab w:val="num" w:pos="2160"/>
        </w:tabs>
        <w:ind w:left="2160" w:hanging="360"/>
      </w:pPr>
    </w:lvl>
    <w:lvl w:ilvl="3" w:tplc="C71AB07E">
      <w:start w:val="1"/>
      <w:numFmt w:val="decimal"/>
      <w:lvlText w:val="%4."/>
      <w:lvlJc w:val="left"/>
      <w:pPr>
        <w:tabs>
          <w:tab w:val="num" w:pos="2880"/>
        </w:tabs>
        <w:ind w:left="2880" w:hanging="360"/>
      </w:pPr>
    </w:lvl>
    <w:lvl w:ilvl="4" w:tplc="45BA4756">
      <w:start w:val="1"/>
      <w:numFmt w:val="decimal"/>
      <w:lvlText w:val="%5."/>
      <w:lvlJc w:val="left"/>
      <w:pPr>
        <w:tabs>
          <w:tab w:val="num" w:pos="3600"/>
        </w:tabs>
        <w:ind w:left="3600" w:hanging="360"/>
      </w:pPr>
    </w:lvl>
    <w:lvl w:ilvl="5" w:tplc="0E64844E">
      <w:start w:val="1"/>
      <w:numFmt w:val="decimal"/>
      <w:lvlText w:val="%6."/>
      <w:lvlJc w:val="left"/>
      <w:pPr>
        <w:tabs>
          <w:tab w:val="num" w:pos="4320"/>
        </w:tabs>
        <w:ind w:left="4320" w:hanging="360"/>
      </w:pPr>
    </w:lvl>
    <w:lvl w:ilvl="6" w:tplc="2D9AECFC">
      <w:start w:val="1"/>
      <w:numFmt w:val="decimal"/>
      <w:lvlText w:val="%7."/>
      <w:lvlJc w:val="left"/>
      <w:pPr>
        <w:tabs>
          <w:tab w:val="num" w:pos="5040"/>
        </w:tabs>
        <w:ind w:left="5040" w:hanging="360"/>
      </w:pPr>
    </w:lvl>
    <w:lvl w:ilvl="7" w:tplc="30BAD442">
      <w:start w:val="1"/>
      <w:numFmt w:val="decimal"/>
      <w:lvlText w:val="%8."/>
      <w:lvlJc w:val="left"/>
      <w:pPr>
        <w:tabs>
          <w:tab w:val="num" w:pos="5760"/>
        </w:tabs>
        <w:ind w:left="5760" w:hanging="360"/>
      </w:pPr>
    </w:lvl>
    <w:lvl w:ilvl="8" w:tplc="758E66E0">
      <w:start w:val="1"/>
      <w:numFmt w:val="decimal"/>
      <w:lvlText w:val="%9."/>
      <w:lvlJc w:val="left"/>
      <w:pPr>
        <w:tabs>
          <w:tab w:val="num" w:pos="6480"/>
        </w:tabs>
        <w:ind w:left="6480" w:hanging="360"/>
      </w:pPr>
    </w:lvl>
  </w:abstractNum>
  <w:abstractNum w:abstractNumId="1">
    <w:nsid w:val="31415095"/>
    <w:multiLevelType w:val="hybridMultilevel"/>
    <w:tmpl w:val="46B4CB82"/>
    <w:lvl w:ilvl="0" w:tplc="C58E7E8C">
      <w:start w:val="1"/>
      <w:numFmt w:val="bullet"/>
      <w:suff w:val="space"/>
      <w:lvlText w:val="-"/>
      <w:lvlJc w:val="left"/>
      <w:pPr>
        <w:ind w:left="0" w:firstLine="0"/>
      </w:pPr>
      <w:rPr>
        <w:rFonts w:ascii="Wingdings" w:hAnsi="Wingdings" w:hint="default"/>
      </w:rPr>
    </w:lvl>
    <w:lvl w:ilvl="1" w:tplc="54103A30">
      <w:start w:val="1"/>
      <w:numFmt w:val="decimal"/>
      <w:lvlText w:val="%2."/>
      <w:lvlJc w:val="left"/>
      <w:pPr>
        <w:tabs>
          <w:tab w:val="num" w:pos="1440"/>
        </w:tabs>
        <w:ind w:left="1440" w:hanging="360"/>
      </w:pPr>
    </w:lvl>
    <w:lvl w:ilvl="2" w:tplc="CCD0F7D0">
      <w:start w:val="1"/>
      <w:numFmt w:val="decimal"/>
      <w:lvlText w:val="%3."/>
      <w:lvlJc w:val="left"/>
      <w:pPr>
        <w:tabs>
          <w:tab w:val="num" w:pos="2160"/>
        </w:tabs>
        <w:ind w:left="2160" w:hanging="360"/>
      </w:pPr>
    </w:lvl>
    <w:lvl w:ilvl="3" w:tplc="67EA0722">
      <w:start w:val="1"/>
      <w:numFmt w:val="decimal"/>
      <w:lvlText w:val="%4."/>
      <w:lvlJc w:val="left"/>
      <w:pPr>
        <w:tabs>
          <w:tab w:val="num" w:pos="2880"/>
        </w:tabs>
        <w:ind w:left="2880" w:hanging="360"/>
      </w:pPr>
    </w:lvl>
    <w:lvl w:ilvl="4" w:tplc="E6001676">
      <w:start w:val="1"/>
      <w:numFmt w:val="decimal"/>
      <w:lvlText w:val="%5."/>
      <w:lvlJc w:val="left"/>
      <w:pPr>
        <w:tabs>
          <w:tab w:val="num" w:pos="3600"/>
        </w:tabs>
        <w:ind w:left="3600" w:hanging="360"/>
      </w:pPr>
    </w:lvl>
    <w:lvl w:ilvl="5" w:tplc="F148F4B4">
      <w:start w:val="1"/>
      <w:numFmt w:val="decimal"/>
      <w:lvlText w:val="%6."/>
      <w:lvlJc w:val="left"/>
      <w:pPr>
        <w:tabs>
          <w:tab w:val="num" w:pos="4320"/>
        </w:tabs>
        <w:ind w:left="4320" w:hanging="360"/>
      </w:pPr>
    </w:lvl>
    <w:lvl w:ilvl="6" w:tplc="3454094E">
      <w:start w:val="1"/>
      <w:numFmt w:val="decimal"/>
      <w:lvlText w:val="%7."/>
      <w:lvlJc w:val="left"/>
      <w:pPr>
        <w:tabs>
          <w:tab w:val="num" w:pos="5040"/>
        </w:tabs>
        <w:ind w:left="5040" w:hanging="360"/>
      </w:pPr>
    </w:lvl>
    <w:lvl w:ilvl="7" w:tplc="4A98FF02">
      <w:start w:val="1"/>
      <w:numFmt w:val="decimal"/>
      <w:lvlText w:val="%8."/>
      <w:lvlJc w:val="left"/>
      <w:pPr>
        <w:tabs>
          <w:tab w:val="num" w:pos="5760"/>
        </w:tabs>
        <w:ind w:left="5760" w:hanging="360"/>
      </w:pPr>
    </w:lvl>
    <w:lvl w:ilvl="8" w:tplc="86280D82">
      <w:start w:val="1"/>
      <w:numFmt w:val="decimal"/>
      <w:lvlText w:val="%9."/>
      <w:lvlJc w:val="left"/>
      <w:pPr>
        <w:tabs>
          <w:tab w:val="num" w:pos="6480"/>
        </w:tabs>
        <w:ind w:left="6480" w:hanging="360"/>
      </w:pPr>
    </w:lvl>
  </w:abstractNum>
  <w:abstractNum w:abstractNumId="2">
    <w:nsid w:val="4D6C7BB3"/>
    <w:multiLevelType w:val="hybridMultilevel"/>
    <w:tmpl w:val="B47A61E8"/>
    <w:lvl w:ilvl="0" w:tplc="64628AF0">
      <w:start w:val="1"/>
      <w:numFmt w:val="bullet"/>
      <w:suff w:val="space"/>
      <w:lvlText w:val="-"/>
      <w:lvlJc w:val="left"/>
      <w:pPr>
        <w:ind w:left="0" w:firstLine="0"/>
      </w:pPr>
      <w:rPr>
        <w:rFonts w:ascii="Wingdings" w:hAnsi="Wingdings" w:hint="default"/>
      </w:rPr>
    </w:lvl>
    <w:lvl w:ilvl="1" w:tplc="966E8574">
      <w:start w:val="1"/>
      <w:numFmt w:val="decimal"/>
      <w:lvlText w:val="%2."/>
      <w:lvlJc w:val="left"/>
      <w:pPr>
        <w:tabs>
          <w:tab w:val="num" w:pos="1440"/>
        </w:tabs>
        <w:ind w:left="1440" w:hanging="360"/>
      </w:pPr>
    </w:lvl>
    <w:lvl w:ilvl="2" w:tplc="54EA0964">
      <w:start w:val="1"/>
      <w:numFmt w:val="decimal"/>
      <w:lvlText w:val="%3."/>
      <w:lvlJc w:val="left"/>
      <w:pPr>
        <w:tabs>
          <w:tab w:val="num" w:pos="2160"/>
        </w:tabs>
        <w:ind w:left="2160" w:hanging="360"/>
      </w:pPr>
    </w:lvl>
    <w:lvl w:ilvl="3" w:tplc="BDF4B424">
      <w:start w:val="1"/>
      <w:numFmt w:val="decimal"/>
      <w:lvlText w:val="%4."/>
      <w:lvlJc w:val="left"/>
      <w:pPr>
        <w:tabs>
          <w:tab w:val="num" w:pos="2880"/>
        </w:tabs>
        <w:ind w:left="2880" w:hanging="360"/>
      </w:pPr>
    </w:lvl>
    <w:lvl w:ilvl="4" w:tplc="7CF2CE7A">
      <w:start w:val="1"/>
      <w:numFmt w:val="decimal"/>
      <w:lvlText w:val="%5."/>
      <w:lvlJc w:val="left"/>
      <w:pPr>
        <w:tabs>
          <w:tab w:val="num" w:pos="3600"/>
        </w:tabs>
        <w:ind w:left="3600" w:hanging="360"/>
      </w:pPr>
    </w:lvl>
    <w:lvl w:ilvl="5" w:tplc="DD5EDC40">
      <w:start w:val="1"/>
      <w:numFmt w:val="decimal"/>
      <w:lvlText w:val="%6."/>
      <w:lvlJc w:val="left"/>
      <w:pPr>
        <w:tabs>
          <w:tab w:val="num" w:pos="4320"/>
        </w:tabs>
        <w:ind w:left="4320" w:hanging="360"/>
      </w:pPr>
    </w:lvl>
    <w:lvl w:ilvl="6" w:tplc="395E3230">
      <w:start w:val="1"/>
      <w:numFmt w:val="decimal"/>
      <w:lvlText w:val="%7."/>
      <w:lvlJc w:val="left"/>
      <w:pPr>
        <w:tabs>
          <w:tab w:val="num" w:pos="5040"/>
        </w:tabs>
        <w:ind w:left="5040" w:hanging="360"/>
      </w:pPr>
    </w:lvl>
    <w:lvl w:ilvl="7" w:tplc="BFCA5FF4">
      <w:start w:val="1"/>
      <w:numFmt w:val="decimal"/>
      <w:lvlText w:val="%8."/>
      <w:lvlJc w:val="left"/>
      <w:pPr>
        <w:tabs>
          <w:tab w:val="num" w:pos="5760"/>
        </w:tabs>
        <w:ind w:left="5760" w:hanging="360"/>
      </w:pPr>
    </w:lvl>
    <w:lvl w:ilvl="8" w:tplc="A4803BDE">
      <w:start w:val="1"/>
      <w:numFmt w:val="decimal"/>
      <w:lvlText w:val="%9."/>
      <w:lvlJc w:val="left"/>
      <w:pPr>
        <w:tabs>
          <w:tab w:val="num" w:pos="6480"/>
        </w:tabs>
        <w:ind w:left="6480" w:hanging="360"/>
      </w:pPr>
    </w:lvl>
  </w:abstractNum>
  <w:abstractNum w:abstractNumId="3">
    <w:nsid w:val="516D19A8"/>
    <w:multiLevelType w:val="multilevel"/>
    <w:tmpl w:val="E9D0574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C24A94"/>
    <w:multiLevelType w:val="hybridMultilevel"/>
    <w:tmpl w:val="B8B44176"/>
    <w:lvl w:ilvl="0" w:tplc="CBC622DA">
      <w:start w:val="1"/>
      <w:numFmt w:val="bullet"/>
      <w:suff w:val="space"/>
      <w:lvlText w:val="-"/>
      <w:lvlJc w:val="left"/>
      <w:pPr>
        <w:ind w:left="0" w:firstLine="0"/>
      </w:pPr>
      <w:rPr>
        <w:rFonts w:ascii="Wingdings" w:hAnsi="Wingdings" w:hint="default"/>
      </w:rPr>
    </w:lvl>
    <w:lvl w:ilvl="1" w:tplc="854C5AA2">
      <w:start w:val="1"/>
      <w:numFmt w:val="decimal"/>
      <w:lvlText w:val="%2."/>
      <w:lvlJc w:val="left"/>
      <w:pPr>
        <w:tabs>
          <w:tab w:val="num" w:pos="1440"/>
        </w:tabs>
        <w:ind w:left="1440" w:hanging="360"/>
      </w:pPr>
    </w:lvl>
    <w:lvl w:ilvl="2" w:tplc="792AE652">
      <w:start w:val="1"/>
      <w:numFmt w:val="decimal"/>
      <w:lvlText w:val="%3."/>
      <w:lvlJc w:val="left"/>
      <w:pPr>
        <w:tabs>
          <w:tab w:val="num" w:pos="2160"/>
        </w:tabs>
        <w:ind w:left="2160" w:hanging="360"/>
      </w:pPr>
    </w:lvl>
    <w:lvl w:ilvl="3" w:tplc="6366DBD4">
      <w:start w:val="1"/>
      <w:numFmt w:val="decimal"/>
      <w:lvlText w:val="%4."/>
      <w:lvlJc w:val="left"/>
      <w:pPr>
        <w:tabs>
          <w:tab w:val="num" w:pos="2880"/>
        </w:tabs>
        <w:ind w:left="2880" w:hanging="360"/>
      </w:pPr>
    </w:lvl>
    <w:lvl w:ilvl="4" w:tplc="EE642EFE">
      <w:start w:val="1"/>
      <w:numFmt w:val="decimal"/>
      <w:lvlText w:val="%5."/>
      <w:lvlJc w:val="left"/>
      <w:pPr>
        <w:tabs>
          <w:tab w:val="num" w:pos="3600"/>
        </w:tabs>
        <w:ind w:left="3600" w:hanging="360"/>
      </w:pPr>
    </w:lvl>
    <w:lvl w:ilvl="5" w:tplc="2772CAF8">
      <w:start w:val="1"/>
      <w:numFmt w:val="decimal"/>
      <w:lvlText w:val="%6."/>
      <w:lvlJc w:val="left"/>
      <w:pPr>
        <w:tabs>
          <w:tab w:val="num" w:pos="4320"/>
        </w:tabs>
        <w:ind w:left="4320" w:hanging="360"/>
      </w:pPr>
    </w:lvl>
    <w:lvl w:ilvl="6" w:tplc="FFA03A86">
      <w:start w:val="1"/>
      <w:numFmt w:val="decimal"/>
      <w:lvlText w:val="%7."/>
      <w:lvlJc w:val="left"/>
      <w:pPr>
        <w:tabs>
          <w:tab w:val="num" w:pos="5040"/>
        </w:tabs>
        <w:ind w:left="5040" w:hanging="360"/>
      </w:pPr>
    </w:lvl>
    <w:lvl w:ilvl="7" w:tplc="AC6674E0">
      <w:start w:val="1"/>
      <w:numFmt w:val="decimal"/>
      <w:lvlText w:val="%8."/>
      <w:lvlJc w:val="left"/>
      <w:pPr>
        <w:tabs>
          <w:tab w:val="num" w:pos="5760"/>
        </w:tabs>
        <w:ind w:left="5760" w:hanging="360"/>
      </w:pPr>
    </w:lvl>
    <w:lvl w:ilvl="8" w:tplc="4BDCBE8A">
      <w:start w:val="1"/>
      <w:numFmt w:val="decimal"/>
      <w:lvlText w:val="%9."/>
      <w:lvlJc w:val="left"/>
      <w:pPr>
        <w:tabs>
          <w:tab w:val="num" w:pos="6480"/>
        </w:tabs>
        <w:ind w:left="6480" w:hanging="360"/>
      </w:pPr>
    </w:lvl>
  </w:abstractNum>
  <w:abstractNum w:abstractNumId="5">
    <w:nsid w:val="5DFA0AC3"/>
    <w:multiLevelType w:val="hybridMultilevel"/>
    <w:tmpl w:val="29A8664E"/>
    <w:lvl w:ilvl="0" w:tplc="451476B0">
      <w:start w:val="1"/>
      <w:numFmt w:val="bullet"/>
      <w:suff w:val="space"/>
      <w:lvlText w:val="-"/>
      <w:lvlJc w:val="left"/>
      <w:pPr>
        <w:ind w:left="0" w:firstLine="0"/>
      </w:pPr>
      <w:rPr>
        <w:rFonts w:ascii="Wingdings" w:hAnsi="Wingdings" w:hint="default"/>
      </w:rPr>
    </w:lvl>
    <w:lvl w:ilvl="1" w:tplc="9E661EFE">
      <w:start w:val="1"/>
      <w:numFmt w:val="decimal"/>
      <w:lvlText w:val="%2."/>
      <w:lvlJc w:val="left"/>
      <w:pPr>
        <w:tabs>
          <w:tab w:val="num" w:pos="1440"/>
        </w:tabs>
        <w:ind w:left="1440" w:hanging="360"/>
      </w:pPr>
    </w:lvl>
    <w:lvl w:ilvl="2" w:tplc="5010C9F6">
      <w:start w:val="1"/>
      <w:numFmt w:val="decimal"/>
      <w:lvlText w:val="%3."/>
      <w:lvlJc w:val="left"/>
      <w:pPr>
        <w:tabs>
          <w:tab w:val="num" w:pos="2160"/>
        </w:tabs>
        <w:ind w:left="2160" w:hanging="360"/>
      </w:pPr>
    </w:lvl>
    <w:lvl w:ilvl="3" w:tplc="58EE1A84">
      <w:start w:val="1"/>
      <w:numFmt w:val="decimal"/>
      <w:lvlText w:val="%4."/>
      <w:lvlJc w:val="left"/>
      <w:pPr>
        <w:tabs>
          <w:tab w:val="num" w:pos="2880"/>
        </w:tabs>
        <w:ind w:left="2880" w:hanging="360"/>
      </w:pPr>
    </w:lvl>
    <w:lvl w:ilvl="4" w:tplc="B84EF8BE">
      <w:start w:val="1"/>
      <w:numFmt w:val="decimal"/>
      <w:lvlText w:val="%5."/>
      <w:lvlJc w:val="left"/>
      <w:pPr>
        <w:tabs>
          <w:tab w:val="num" w:pos="3600"/>
        </w:tabs>
        <w:ind w:left="3600" w:hanging="360"/>
      </w:pPr>
    </w:lvl>
    <w:lvl w:ilvl="5" w:tplc="176879A4">
      <w:start w:val="1"/>
      <w:numFmt w:val="decimal"/>
      <w:lvlText w:val="%6."/>
      <w:lvlJc w:val="left"/>
      <w:pPr>
        <w:tabs>
          <w:tab w:val="num" w:pos="4320"/>
        </w:tabs>
        <w:ind w:left="4320" w:hanging="360"/>
      </w:pPr>
    </w:lvl>
    <w:lvl w:ilvl="6" w:tplc="058892BE">
      <w:start w:val="1"/>
      <w:numFmt w:val="decimal"/>
      <w:lvlText w:val="%7."/>
      <w:lvlJc w:val="left"/>
      <w:pPr>
        <w:tabs>
          <w:tab w:val="num" w:pos="5040"/>
        </w:tabs>
        <w:ind w:left="5040" w:hanging="360"/>
      </w:pPr>
    </w:lvl>
    <w:lvl w:ilvl="7" w:tplc="17F694BA">
      <w:start w:val="1"/>
      <w:numFmt w:val="decimal"/>
      <w:lvlText w:val="%8."/>
      <w:lvlJc w:val="left"/>
      <w:pPr>
        <w:tabs>
          <w:tab w:val="num" w:pos="5760"/>
        </w:tabs>
        <w:ind w:left="5760" w:hanging="360"/>
      </w:pPr>
    </w:lvl>
    <w:lvl w:ilvl="8" w:tplc="41FE3ED2">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21"/>
    <w:rsid w:val="000E0121"/>
    <w:rsid w:val="00330AB8"/>
    <w:rsid w:val="003522ED"/>
    <w:rsid w:val="0039392F"/>
    <w:rsid w:val="004826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92F"/>
    <w:rPr>
      <w:color w:val="0563C1" w:themeColor="hyperlink"/>
      <w:u w:val="single"/>
    </w:rPr>
  </w:style>
  <w:style w:type="paragraph" w:customStyle="1" w:styleId="Normal1">
    <w:name w:val="Normal1"/>
    <w:basedOn w:val="Normal"/>
    <w:rsid w:val="0039392F"/>
    <w:pPr>
      <w:spacing w:line="384" w:lineRule="auto"/>
      <w:textAlignment w:val="baseline"/>
    </w:pPr>
    <w:rPr>
      <w:rFonts w:ascii="한컴바탕" w:eastAsia="Times New Roman" w:hAnsi="Times New Roman" w:cs="Times New Roman"/>
      <w:color w:val="000000"/>
      <w:kern w:val="0"/>
      <w:sz w:val="24"/>
      <w:lang w:val="vi-VN"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92F"/>
    <w:rPr>
      <w:color w:val="0563C1" w:themeColor="hyperlink"/>
      <w:u w:val="single"/>
    </w:rPr>
  </w:style>
  <w:style w:type="paragraph" w:customStyle="1" w:styleId="Normal1">
    <w:name w:val="Normal1"/>
    <w:basedOn w:val="Normal"/>
    <w:rsid w:val="0039392F"/>
    <w:pPr>
      <w:spacing w:line="384" w:lineRule="auto"/>
      <w:textAlignment w:val="baseline"/>
    </w:pPr>
    <w:rPr>
      <w:rFonts w:ascii="한컴바탕" w:eastAsia="Times New Roman" w:hAnsi="Times New Roman" w:cs="Times New Roman"/>
      <w:color w:val="000000"/>
      <w:kern w:val="0"/>
      <w:sz w:val="24"/>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8440">
      <w:bodyDiv w:val="1"/>
      <w:marLeft w:val="0"/>
      <w:marRight w:val="0"/>
      <w:marTop w:val="0"/>
      <w:marBottom w:val="0"/>
      <w:divBdr>
        <w:top w:val="none" w:sz="0" w:space="0" w:color="auto"/>
        <w:left w:val="none" w:sz="0" w:space="0" w:color="auto"/>
        <w:bottom w:val="none" w:sz="0" w:space="0" w:color="auto"/>
        <w:right w:val="none" w:sz="0" w:space="0" w:color="auto"/>
      </w:divBdr>
    </w:div>
    <w:div w:id="902528514">
      <w:bodyDiv w:val="1"/>
      <w:marLeft w:val="0"/>
      <w:marRight w:val="0"/>
      <w:marTop w:val="0"/>
      <w:marBottom w:val="0"/>
      <w:divBdr>
        <w:top w:val="none" w:sz="0" w:space="0" w:color="auto"/>
        <w:left w:val="none" w:sz="0" w:space="0" w:color="auto"/>
        <w:bottom w:val="none" w:sz="0" w:space="0" w:color="auto"/>
        <w:right w:val="none" w:sz="0" w:space="0" w:color="auto"/>
      </w:divBdr>
    </w:div>
    <w:div w:id="20954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c/TOURLANGSKorea_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medilangskorea.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TRONG HOAN</dc:creator>
  <cp:lastModifiedBy>user</cp:lastModifiedBy>
  <cp:revision>1</cp:revision>
  <dcterms:created xsi:type="dcterms:W3CDTF">2022-09-05T12:31:00Z</dcterms:created>
  <dcterms:modified xsi:type="dcterms:W3CDTF">2022-09-05T12:31:00Z</dcterms:modified>
</cp:coreProperties>
</file>